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178" w:rsidRDefault="00FE4178">
      <w:pPr>
        <w:spacing w:before="0" w:line="240" w:lineRule="auto"/>
        <w:rPr>
          <w:rFonts w:ascii="Arial" w:eastAsia="Arial" w:hAnsi="Arial" w:cs="Arial"/>
          <w:sz w:val="24"/>
          <w:szCs w:val="24"/>
        </w:rPr>
      </w:pP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Hello!</w:t>
      </w:r>
    </w:p>
    <w:p w:rsidR="00FE4178" w:rsidRDefault="00FE4178">
      <w:pPr>
        <w:spacing w:before="0" w:line="240" w:lineRule="auto"/>
        <w:rPr>
          <w:rFonts w:ascii="Arial" w:eastAsia="Arial" w:hAnsi="Arial" w:cs="Arial"/>
          <w:sz w:val="24"/>
          <w:szCs w:val="24"/>
        </w:rPr>
      </w:pP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Thank you for your interest in the Casual Catering Assistant role.</w:t>
      </w:r>
    </w:p>
    <w:p w:rsidR="00FE4178" w:rsidRDefault="00FE4178">
      <w:pPr>
        <w:spacing w:before="0" w:line="240" w:lineRule="auto"/>
        <w:rPr>
          <w:rFonts w:ascii="Arial" w:eastAsia="Arial" w:hAnsi="Arial" w:cs="Arial"/>
          <w:sz w:val="24"/>
          <w:szCs w:val="24"/>
        </w:rPr>
      </w:pPr>
    </w:p>
    <w:p w:rsidR="00B755CD" w:rsidRDefault="00CE017D">
      <w:pPr>
        <w:spacing w:before="0" w:line="240" w:lineRule="auto"/>
        <w:rPr>
          <w:rFonts w:ascii="Arial" w:eastAsia="Arial" w:hAnsi="Arial" w:cs="Arial"/>
          <w:sz w:val="24"/>
          <w:szCs w:val="24"/>
        </w:rPr>
      </w:pPr>
      <w:r>
        <w:rPr>
          <w:rFonts w:ascii="Arial" w:eastAsia="Arial" w:hAnsi="Arial" w:cs="Arial"/>
          <w:sz w:val="24"/>
          <w:szCs w:val="24"/>
        </w:rPr>
        <w:t>Trading at the Bluecoat is looking to recruit a talented and enthusiastic team of casual Catering Assistants to help us provide a warm welcome across all elements of our catering operation.</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 </w:t>
      </w:r>
    </w:p>
    <w:p w:rsidR="00B755CD" w:rsidRDefault="00B755CD" w:rsidP="00B755CD">
      <w:pPr>
        <w:spacing w:before="0" w:line="240" w:lineRule="auto"/>
        <w:rPr>
          <w:rFonts w:ascii="Arial" w:eastAsia="Arial" w:hAnsi="Arial" w:cs="Arial"/>
          <w:sz w:val="24"/>
          <w:szCs w:val="24"/>
        </w:rPr>
      </w:pPr>
      <w:r>
        <w:rPr>
          <w:rFonts w:ascii="Arial" w:eastAsia="Arial" w:hAnsi="Arial" w:cs="Arial"/>
          <w:sz w:val="24"/>
          <w:szCs w:val="24"/>
        </w:rPr>
        <w:t>We are looking for a team of casual Catering Assistants who contribute to creating a fantastic environment to ensure visitors have a great time when they visit Bluecoat café and bistro. If you’re enthusiastic, friendly, and feel strongly about providing amazing visitor experience, we want to hear from you.</w:t>
      </w: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This is a </w:t>
      </w:r>
      <w:r w:rsidR="00B755CD">
        <w:rPr>
          <w:rFonts w:ascii="Arial" w:eastAsia="Arial" w:hAnsi="Arial" w:cs="Arial"/>
          <w:sz w:val="24"/>
          <w:szCs w:val="24"/>
        </w:rPr>
        <w:t>great</w:t>
      </w:r>
      <w:r>
        <w:rPr>
          <w:rFonts w:ascii="Arial" w:eastAsia="Arial" w:hAnsi="Arial" w:cs="Arial"/>
          <w:sz w:val="24"/>
          <w:szCs w:val="24"/>
        </w:rPr>
        <w:t xml:space="preserve"> time to join the Bluecoat, with Eurovision </w:t>
      </w:r>
      <w:r w:rsidR="00B755CD">
        <w:rPr>
          <w:rFonts w:ascii="Arial" w:eastAsia="Arial" w:hAnsi="Arial" w:cs="Arial"/>
          <w:sz w:val="24"/>
          <w:szCs w:val="24"/>
        </w:rPr>
        <w:t xml:space="preserve">celebrations </w:t>
      </w:r>
      <w:r>
        <w:rPr>
          <w:rFonts w:ascii="Arial" w:eastAsia="Arial" w:hAnsi="Arial" w:cs="Arial"/>
          <w:sz w:val="24"/>
          <w:szCs w:val="24"/>
        </w:rPr>
        <w:t xml:space="preserve">and Liverpool Biennial coming up, and exciting plans for the future. </w:t>
      </w: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This application pack will give you more information about the role and about </w:t>
      </w:r>
      <w:r w:rsidR="00B755CD">
        <w:rPr>
          <w:rFonts w:ascii="Arial" w:eastAsia="Arial" w:hAnsi="Arial" w:cs="Arial"/>
          <w:sz w:val="24"/>
          <w:szCs w:val="24"/>
        </w:rPr>
        <w:t xml:space="preserve">the </w:t>
      </w:r>
      <w:r>
        <w:rPr>
          <w:rFonts w:ascii="Arial" w:eastAsia="Arial" w:hAnsi="Arial" w:cs="Arial"/>
          <w:sz w:val="24"/>
          <w:szCs w:val="24"/>
        </w:rPr>
        <w:t xml:space="preserve">Bluecoat. </w:t>
      </w: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We look forward to hearing from you. </w:t>
      </w:r>
    </w:p>
    <w:p w:rsidR="00FE4178" w:rsidRDefault="00FE4178">
      <w:pPr>
        <w:spacing w:before="0" w:line="240" w:lineRule="auto"/>
        <w:rPr>
          <w:rFonts w:ascii="Arial" w:eastAsia="Arial" w:hAnsi="Arial" w:cs="Arial"/>
          <w:sz w:val="24"/>
          <w:szCs w:val="24"/>
        </w:rPr>
      </w:pP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Best wishes, </w:t>
      </w:r>
    </w:p>
    <w:p w:rsidR="00FE4178" w:rsidRDefault="00FE4178">
      <w:pPr>
        <w:spacing w:before="0" w:line="240" w:lineRule="auto"/>
        <w:rPr>
          <w:rFonts w:ascii="Arial" w:eastAsia="Arial" w:hAnsi="Arial" w:cs="Arial"/>
          <w:sz w:val="24"/>
          <w:szCs w:val="24"/>
        </w:rPr>
      </w:pPr>
    </w:p>
    <w:p w:rsidR="00FE4178" w:rsidRDefault="00FE4178">
      <w:pPr>
        <w:spacing w:before="0" w:line="240" w:lineRule="auto"/>
        <w:rPr>
          <w:rFonts w:ascii="Arial" w:eastAsia="Arial" w:hAnsi="Arial" w:cs="Arial"/>
          <w:sz w:val="24"/>
          <w:szCs w:val="24"/>
        </w:rPr>
      </w:pP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Mary </w:t>
      </w:r>
      <w:proofErr w:type="spellStart"/>
      <w:r>
        <w:rPr>
          <w:rFonts w:ascii="Arial" w:eastAsia="Arial" w:hAnsi="Arial" w:cs="Arial"/>
          <w:sz w:val="24"/>
          <w:szCs w:val="24"/>
        </w:rPr>
        <w:t>Cloake</w:t>
      </w:r>
      <w:proofErr w:type="spellEnd"/>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CEO, Bluecoat</w:t>
      </w:r>
    </w:p>
    <w:p w:rsidR="00FE4178" w:rsidRDefault="00FE4178">
      <w:pPr>
        <w:spacing w:before="0" w:line="240" w:lineRule="auto"/>
        <w:rPr>
          <w:rFonts w:ascii="Arial" w:eastAsia="Arial" w:hAnsi="Arial" w:cs="Arial"/>
          <w:b/>
          <w:sz w:val="24"/>
          <w:szCs w:val="24"/>
        </w:rPr>
      </w:pPr>
    </w:p>
    <w:p w:rsidR="00FE4178" w:rsidRDefault="00FE4178">
      <w:pPr>
        <w:spacing w:before="0" w:line="240" w:lineRule="auto"/>
        <w:rPr>
          <w:rFonts w:ascii="Arial" w:eastAsia="Arial" w:hAnsi="Arial" w:cs="Arial"/>
          <w:b/>
          <w:sz w:val="24"/>
          <w:szCs w:val="24"/>
        </w:rPr>
      </w:pPr>
    </w:p>
    <w:p w:rsidR="00FE4178" w:rsidRDefault="00FE4178">
      <w:pPr>
        <w:spacing w:before="0" w:line="240" w:lineRule="auto"/>
        <w:rPr>
          <w:rFonts w:ascii="Arial" w:eastAsia="Arial" w:hAnsi="Arial" w:cs="Arial"/>
          <w:b/>
          <w:sz w:val="24"/>
          <w:szCs w:val="24"/>
        </w:rPr>
      </w:pPr>
    </w:p>
    <w:p w:rsidR="00FE4178" w:rsidRDefault="00FE4178">
      <w:pPr>
        <w:spacing w:before="0" w:line="240" w:lineRule="auto"/>
        <w:rPr>
          <w:rFonts w:ascii="Arial" w:eastAsia="Arial" w:hAnsi="Arial" w:cs="Arial"/>
          <w:b/>
          <w:sz w:val="24"/>
          <w:szCs w:val="24"/>
        </w:rPr>
      </w:pPr>
    </w:p>
    <w:p w:rsidR="00FE4178" w:rsidRDefault="00FE4178">
      <w:pPr>
        <w:spacing w:before="0" w:line="240" w:lineRule="auto"/>
        <w:rPr>
          <w:rFonts w:ascii="Arial" w:eastAsia="Arial" w:hAnsi="Arial" w:cs="Arial"/>
          <w:b/>
          <w:sz w:val="24"/>
          <w:szCs w:val="24"/>
        </w:rPr>
      </w:pPr>
    </w:p>
    <w:p w:rsidR="00FE4178" w:rsidRDefault="00CE017D">
      <w:pPr>
        <w:numPr>
          <w:ilvl w:val="0"/>
          <w:numId w:val="3"/>
        </w:numPr>
        <w:spacing w:before="0" w:after="200"/>
        <w:rPr>
          <w:rFonts w:ascii="Arial" w:eastAsia="Arial" w:hAnsi="Arial" w:cs="Arial"/>
          <w:b/>
          <w:sz w:val="24"/>
          <w:szCs w:val="24"/>
        </w:rPr>
      </w:pPr>
      <w:r>
        <w:rPr>
          <w:rFonts w:ascii="Arial" w:eastAsia="Arial" w:hAnsi="Arial" w:cs="Arial"/>
          <w:b/>
          <w:sz w:val="24"/>
          <w:szCs w:val="24"/>
        </w:rPr>
        <w:lastRenderedPageBreak/>
        <w:t>About the job</w:t>
      </w: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Job Title:</w:t>
      </w:r>
      <w:r>
        <w:rPr>
          <w:rFonts w:ascii="Arial" w:eastAsia="Arial" w:hAnsi="Arial" w:cs="Arial"/>
          <w:sz w:val="24"/>
          <w:szCs w:val="24"/>
        </w:rPr>
        <w:t xml:space="preserve"> Catering Assistant – Café and Events</w:t>
      </w:r>
    </w:p>
    <w:p w:rsidR="00FE4178" w:rsidRDefault="00CE017D">
      <w:pPr>
        <w:spacing w:before="0" w:line="240" w:lineRule="auto"/>
        <w:ind w:right="-327"/>
        <w:rPr>
          <w:rFonts w:ascii="Arial" w:eastAsia="Arial" w:hAnsi="Arial" w:cs="Arial"/>
          <w:b/>
          <w:sz w:val="24"/>
          <w:szCs w:val="24"/>
        </w:rPr>
      </w:pPr>
      <w:r>
        <w:rPr>
          <w:rFonts w:ascii="Arial" w:eastAsia="Arial" w:hAnsi="Arial" w:cs="Arial"/>
          <w:b/>
          <w:sz w:val="24"/>
          <w:szCs w:val="24"/>
        </w:rPr>
        <w:t>Contract:</w:t>
      </w:r>
      <w:r>
        <w:rPr>
          <w:rFonts w:ascii="Arial" w:eastAsia="Arial" w:hAnsi="Arial" w:cs="Arial"/>
          <w:sz w:val="24"/>
          <w:szCs w:val="24"/>
        </w:rPr>
        <w:t xml:space="preserve"> Casual contract ongoing from April 2023</w:t>
      </w:r>
    </w:p>
    <w:p w:rsidR="00FE4178" w:rsidRDefault="00CE017D">
      <w:pPr>
        <w:spacing w:before="0" w:line="240" w:lineRule="auto"/>
        <w:ind w:right="-327"/>
        <w:rPr>
          <w:rFonts w:ascii="Arial" w:eastAsia="Arial" w:hAnsi="Arial" w:cs="Arial"/>
          <w:b/>
          <w:sz w:val="24"/>
          <w:szCs w:val="24"/>
        </w:rPr>
      </w:pPr>
      <w:r>
        <w:rPr>
          <w:rFonts w:ascii="Arial" w:eastAsia="Arial" w:hAnsi="Arial" w:cs="Arial"/>
          <w:b/>
          <w:sz w:val="24"/>
          <w:szCs w:val="24"/>
        </w:rPr>
        <w:t xml:space="preserve">Pay: </w:t>
      </w:r>
      <w:r>
        <w:rPr>
          <w:rFonts w:ascii="Arial" w:eastAsia="Arial" w:hAnsi="Arial" w:cs="Arial"/>
          <w:sz w:val="24"/>
          <w:szCs w:val="24"/>
        </w:rPr>
        <w:t>between £7.49-£10.42 per hour, dependent on age and experience</w:t>
      </w:r>
    </w:p>
    <w:p w:rsidR="00FE4178" w:rsidRDefault="00CE017D">
      <w:pPr>
        <w:spacing w:before="0" w:line="240" w:lineRule="auto"/>
        <w:rPr>
          <w:rFonts w:ascii="Arial" w:eastAsia="Arial" w:hAnsi="Arial" w:cs="Arial"/>
          <w:sz w:val="24"/>
          <w:szCs w:val="24"/>
        </w:rPr>
      </w:pPr>
      <w:r>
        <w:rPr>
          <w:rFonts w:ascii="Arial" w:eastAsia="Arial" w:hAnsi="Arial" w:cs="Arial"/>
          <w:b/>
          <w:sz w:val="24"/>
          <w:szCs w:val="24"/>
        </w:rPr>
        <w:t>Responsible to:</w:t>
      </w:r>
      <w:r>
        <w:rPr>
          <w:rFonts w:ascii="Arial" w:eastAsia="Arial" w:hAnsi="Arial" w:cs="Arial"/>
          <w:sz w:val="24"/>
          <w:szCs w:val="24"/>
        </w:rPr>
        <w:t xml:space="preserve"> Catering </w:t>
      </w:r>
      <w:r w:rsidR="00B755CD">
        <w:rPr>
          <w:rFonts w:ascii="Arial" w:eastAsia="Arial" w:hAnsi="Arial" w:cs="Arial"/>
          <w:sz w:val="24"/>
          <w:szCs w:val="24"/>
        </w:rPr>
        <w:t xml:space="preserve">and Events </w:t>
      </w:r>
      <w:r>
        <w:rPr>
          <w:rFonts w:ascii="Arial" w:eastAsia="Arial" w:hAnsi="Arial" w:cs="Arial"/>
          <w:sz w:val="24"/>
          <w:szCs w:val="24"/>
        </w:rPr>
        <w:t>Manager</w:t>
      </w:r>
    </w:p>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Hours:</w:t>
      </w:r>
      <w:r>
        <w:rPr>
          <w:rFonts w:ascii="Arial" w:eastAsia="Arial" w:hAnsi="Arial" w:cs="Arial"/>
          <w:sz w:val="24"/>
          <w:szCs w:val="24"/>
        </w:rPr>
        <w:t xml:space="preserve"> Flexible but will include daytime, weekend and evening work to meet the needs of the business.</w:t>
      </w:r>
    </w:p>
    <w:p w:rsidR="00FE4178" w:rsidRDefault="00CE017D">
      <w:pPr>
        <w:spacing w:before="0" w:line="240" w:lineRule="auto"/>
        <w:rPr>
          <w:rFonts w:ascii="Arial" w:eastAsia="Arial" w:hAnsi="Arial" w:cs="Arial"/>
          <w:sz w:val="24"/>
          <w:szCs w:val="24"/>
        </w:rPr>
      </w:pPr>
      <w:r>
        <w:rPr>
          <w:rFonts w:ascii="Arial" w:eastAsia="Arial" w:hAnsi="Arial" w:cs="Arial"/>
          <w:b/>
          <w:sz w:val="24"/>
          <w:szCs w:val="24"/>
        </w:rPr>
        <w:t>Annual Holidays</w:t>
      </w:r>
      <w:r>
        <w:rPr>
          <w:rFonts w:ascii="Arial" w:eastAsia="Arial" w:hAnsi="Arial" w:cs="Arial"/>
          <w:sz w:val="24"/>
          <w:szCs w:val="24"/>
        </w:rPr>
        <w:t>: Pro rata holidays, based</w:t>
      </w:r>
      <w:bookmarkStart w:id="0" w:name="_GoBack"/>
      <w:bookmarkEnd w:id="0"/>
      <w:r>
        <w:rPr>
          <w:rFonts w:ascii="Arial" w:eastAsia="Arial" w:hAnsi="Arial" w:cs="Arial"/>
          <w:sz w:val="24"/>
          <w:szCs w:val="24"/>
        </w:rPr>
        <w:t xml:space="preserve"> on full time equivalent of 33 days including bank holidays (which may be worked, except for Christmas Day, Boxing Day and New Year’s Eve when Bluecoat is closed)</w:t>
      </w:r>
    </w:p>
    <w:p w:rsidR="00FE4178" w:rsidRDefault="00FE4178">
      <w:pPr>
        <w:spacing w:before="0" w:line="240" w:lineRule="auto"/>
        <w:rPr>
          <w:rFonts w:ascii="Arial" w:eastAsia="Arial" w:hAnsi="Arial" w:cs="Arial"/>
          <w:sz w:val="24"/>
          <w:szCs w:val="24"/>
        </w:rPr>
      </w:pPr>
    </w:p>
    <w:p w:rsidR="00FE4178" w:rsidRDefault="00CE017D">
      <w:pPr>
        <w:spacing w:before="0" w:line="240"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Trading at the Bluecoat is a wholly owned subsidiary of Bluecoat which shares its values. It supports the delivery of Bluecoat’s vision by generating the profit it needs to deliver its artistic and creative plans.</w:t>
      </w:r>
    </w:p>
    <w:p w:rsidR="00FE4178" w:rsidRDefault="00FE4178">
      <w:pPr>
        <w:spacing w:before="0" w:line="240" w:lineRule="auto"/>
        <w:rPr>
          <w:rFonts w:ascii="Arial" w:eastAsia="Arial" w:hAnsi="Arial" w:cs="Arial"/>
          <w:color w:val="222222"/>
          <w:sz w:val="24"/>
          <w:szCs w:val="24"/>
          <w:highlight w:val="white"/>
        </w:rPr>
      </w:pPr>
    </w:p>
    <w:p w:rsidR="00FE4178" w:rsidRDefault="00CE017D">
      <w:pPr>
        <w:spacing w:before="0" w:line="240"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Our aim is to provide relaxed, open and welcome spaces that connect people with the process of creativity and deliver an affordable food and beverage offer that encourages people to stay </w:t>
      </w:r>
      <w:r>
        <w:rPr>
          <w:rFonts w:ascii="Arial" w:eastAsia="Arial" w:hAnsi="Arial" w:cs="Arial"/>
          <w:sz w:val="24"/>
          <w:szCs w:val="24"/>
        </w:rPr>
        <w:t xml:space="preserve">to enjoy freshly made food from locally-sourced produce representing value for money. </w:t>
      </w:r>
    </w:p>
    <w:p w:rsidR="00FE4178" w:rsidRDefault="00FE4178">
      <w:pPr>
        <w:spacing w:before="0" w:line="240" w:lineRule="auto"/>
        <w:rPr>
          <w:rFonts w:ascii="Arial" w:eastAsia="Arial" w:hAnsi="Arial" w:cs="Arial"/>
          <w:sz w:val="24"/>
          <w:szCs w:val="24"/>
        </w:rPr>
      </w:pPr>
    </w:p>
    <w:p w:rsidR="00FE4178" w:rsidRDefault="00CE017D">
      <w:pPr>
        <w:spacing w:before="0" w:after="200"/>
        <w:rPr>
          <w:rFonts w:ascii="Arial" w:eastAsia="Arial" w:hAnsi="Arial" w:cs="Arial"/>
          <w:sz w:val="24"/>
          <w:szCs w:val="24"/>
        </w:rPr>
      </w:pPr>
      <w:r>
        <w:rPr>
          <w:rFonts w:ascii="Arial" w:eastAsia="Arial" w:hAnsi="Arial" w:cs="Arial"/>
          <w:sz w:val="24"/>
          <w:szCs w:val="24"/>
        </w:rPr>
        <w:t>Trading at the Bluecoat is looking for warm, enthusiastic and committed individuals to join our Catering team. Your job will be to ensure that all visitors and guests have the best possible experience when they come through our doors whether visiting our café or attending an event.</w:t>
      </w:r>
    </w:p>
    <w:p w:rsidR="00FE4178" w:rsidRDefault="00CE017D">
      <w:pPr>
        <w:spacing w:before="0" w:after="200"/>
        <w:rPr>
          <w:rFonts w:ascii="Arial" w:eastAsia="Arial" w:hAnsi="Arial" w:cs="Arial"/>
          <w:sz w:val="24"/>
          <w:szCs w:val="24"/>
        </w:rPr>
      </w:pPr>
      <w:r>
        <w:rPr>
          <w:rFonts w:ascii="Arial" w:eastAsia="Arial" w:hAnsi="Arial" w:cs="Arial"/>
          <w:sz w:val="24"/>
          <w:szCs w:val="24"/>
        </w:rPr>
        <w:t xml:space="preserve">The successful candidates will be proactive, with an ability to work in a team, as well as showing initiative. </w:t>
      </w:r>
    </w:p>
    <w:p w:rsidR="00FE4178" w:rsidRDefault="00CE017D">
      <w:pPr>
        <w:spacing w:before="0" w:after="200"/>
        <w:rPr>
          <w:rFonts w:ascii="Arial" w:eastAsia="Arial" w:hAnsi="Arial" w:cs="Arial"/>
          <w:sz w:val="24"/>
          <w:szCs w:val="24"/>
        </w:rPr>
      </w:pPr>
      <w:r>
        <w:rPr>
          <w:rFonts w:ascii="Arial" w:eastAsia="Arial" w:hAnsi="Arial" w:cs="Arial"/>
          <w:sz w:val="24"/>
          <w:szCs w:val="24"/>
        </w:rPr>
        <w:t xml:space="preserve">This role would suit someone who is keen to work in a dynamic environment who would like to gain further experience across the catering and hospitality sector. You will have some experience in a front-facing role in catering or hospitality and be dedicated to providing excellent customer service. </w:t>
      </w:r>
    </w:p>
    <w:p w:rsidR="00FE4178" w:rsidRDefault="00FE4178">
      <w:pPr>
        <w:spacing w:before="0" w:after="200"/>
        <w:rPr>
          <w:rFonts w:ascii="Arial" w:eastAsia="Arial" w:hAnsi="Arial" w:cs="Arial"/>
          <w:sz w:val="24"/>
          <w:szCs w:val="24"/>
        </w:rPr>
      </w:pPr>
    </w:p>
    <w:p w:rsidR="00FE4178" w:rsidRDefault="00CE017D">
      <w:pPr>
        <w:numPr>
          <w:ilvl w:val="0"/>
          <w:numId w:val="3"/>
        </w:numPr>
        <w:spacing w:before="0"/>
        <w:rPr>
          <w:rFonts w:ascii="Arial" w:eastAsia="Arial" w:hAnsi="Arial" w:cs="Arial"/>
          <w:b/>
          <w:sz w:val="24"/>
          <w:szCs w:val="24"/>
        </w:rPr>
      </w:pPr>
      <w:r>
        <w:rPr>
          <w:rFonts w:ascii="Arial" w:eastAsia="Arial" w:hAnsi="Arial" w:cs="Arial"/>
          <w:b/>
          <w:sz w:val="24"/>
          <w:szCs w:val="24"/>
        </w:rPr>
        <w:lastRenderedPageBreak/>
        <w:t xml:space="preserve">How to apply </w:t>
      </w:r>
    </w:p>
    <w:p w:rsidR="00FE4178" w:rsidRDefault="00FE4178">
      <w:pPr>
        <w:spacing w:before="0"/>
        <w:rPr>
          <w:rFonts w:ascii="Arial" w:eastAsia="Arial" w:hAnsi="Arial" w:cs="Arial"/>
          <w:b/>
          <w:sz w:val="24"/>
          <w:szCs w:val="24"/>
        </w:rPr>
      </w:pPr>
    </w:p>
    <w:p w:rsidR="00FE4178" w:rsidRDefault="00CE017D">
      <w:pPr>
        <w:widowControl w:val="0"/>
        <w:spacing w:before="0" w:line="240" w:lineRule="auto"/>
        <w:rPr>
          <w:rFonts w:ascii="Arial" w:eastAsia="Arial" w:hAnsi="Arial" w:cs="Arial"/>
          <w:sz w:val="24"/>
          <w:szCs w:val="24"/>
        </w:rPr>
      </w:pPr>
      <w:r>
        <w:rPr>
          <w:rFonts w:ascii="Arial" w:eastAsia="Arial" w:hAnsi="Arial" w:cs="Arial"/>
          <w:sz w:val="24"/>
          <w:szCs w:val="24"/>
        </w:rPr>
        <w:t xml:space="preserve">You can apply for this role using the </w:t>
      </w:r>
      <w:r>
        <w:rPr>
          <w:rFonts w:ascii="Arial" w:eastAsia="Arial" w:hAnsi="Arial" w:cs="Arial"/>
          <w:b/>
          <w:sz w:val="24"/>
          <w:szCs w:val="24"/>
        </w:rPr>
        <w:t xml:space="preserve">Application Form </w:t>
      </w:r>
      <w:r>
        <w:rPr>
          <w:rFonts w:ascii="Arial" w:eastAsia="Arial" w:hAnsi="Arial" w:cs="Arial"/>
          <w:sz w:val="24"/>
          <w:szCs w:val="24"/>
        </w:rPr>
        <w:t xml:space="preserve">and </w:t>
      </w:r>
      <w:r>
        <w:rPr>
          <w:rFonts w:ascii="Arial" w:eastAsia="Arial" w:hAnsi="Arial" w:cs="Arial"/>
          <w:b/>
          <w:sz w:val="24"/>
          <w:szCs w:val="24"/>
        </w:rPr>
        <w:t xml:space="preserve">Equal Opportunities Monitoring Form </w:t>
      </w:r>
      <w:r>
        <w:rPr>
          <w:rFonts w:ascii="Arial" w:eastAsia="Arial" w:hAnsi="Arial" w:cs="Arial"/>
          <w:sz w:val="24"/>
          <w:szCs w:val="24"/>
        </w:rPr>
        <w:t>only. We will not accept CVs.</w:t>
      </w:r>
    </w:p>
    <w:p w:rsidR="00FE4178" w:rsidRDefault="00CE017D">
      <w:pPr>
        <w:widowControl w:val="0"/>
        <w:spacing w:before="0" w:line="240" w:lineRule="auto"/>
        <w:rPr>
          <w:rFonts w:ascii="Arial" w:eastAsia="Arial" w:hAnsi="Arial" w:cs="Arial"/>
          <w:b/>
          <w:sz w:val="24"/>
          <w:szCs w:val="24"/>
        </w:rPr>
      </w:pPr>
      <w:r>
        <w:rPr>
          <w:rFonts w:ascii="Arial" w:eastAsia="Arial" w:hAnsi="Arial" w:cs="Arial"/>
          <w:b/>
          <w:sz w:val="24"/>
          <w:szCs w:val="24"/>
        </w:rPr>
        <w:t xml:space="preserve"> </w:t>
      </w:r>
    </w:p>
    <w:p w:rsidR="00FE4178" w:rsidRDefault="00CE017D">
      <w:pPr>
        <w:widowControl w:val="0"/>
        <w:spacing w:before="0" w:line="240" w:lineRule="auto"/>
        <w:rPr>
          <w:rFonts w:ascii="Arial" w:eastAsia="Arial" w:hAnsi="Arial" w:cs="Arial"/>
          <w:sz w:val="24"/>
          <w:szCs w:val="24"/>
        </w:rPr>
      </w:pPr>
      <w:r>
        <w:rPr>
          <w:rFonts w:ascii="Arial" w:eastAsia="Arial" w:hAnsi="Arial" w:cs="Arial"/>
          <w:b/>
          <w:sz w:val="24"/>
          <w:szCs w:val="24"/>
        </w:rPr>
        <w:t>Either</w:t>
      </w:r>
      <w:r>
        <w:rPr>
          <w:rFonts w:ascii="Arial" w:eastAsia="Arial" w:hAnsi="Arial" w:cs="Arial"/>
          <w:b/>
          <w:sz w:val="24"/>
          <w:szCs w:val="24"/>
        </w:rPr>
        <w:tab/>
      </w:r>
      <w:r>
        <w:rPr>
          <w:rFonts w:ascii="Arial" w:eastAsia="Arial" w:hAnsi="Arial" w:cs="Arial"/>
          <w:sz w:val="24"/>
          <w:szCs w:val="24"/>
        </w:rPr>
        <w:t xml:space="preserve">1) submit </w:t>
      </w:r>
      <w:r>
        <w:rPr>
          <w:rFonts w:ascii="Arial" w:eastAsia="Arial" w:hAnsi="Arial" w:cs="Arial"/>
          <w:sz w:val="24"/>
          <w:szCs w:val="24"/>
          <w:u w:val="single"/>
        </w:rPr>
        <w:t>both</w:t>
      </w:r>
      <w:r>
        <w:rPr>
          <w:rFonts w:ascii="Arial" w:eastAsia="Arial" w:hAnsi="Arial" w:cs="Arial"/>
          <w:sz w:val="24"/>
          <w:szCs w:val="24"/>
        </w:rPr>
        <w:t xml:space="preserve"> these forms (in Word Document format) by email to </w:t>
      </w:r>
      <w:hyperlink r:id="rId8">
        <w:r>
          <w:rPr>
            <w:rFonts w:ascii="Arial" w:eastAsia="Arial" w:hAnsi="Arial" w:cs="Arial"/>
            <w:color w:val="1155CC"/>
            <w:sz w:val="24"/>
            <w:szCs w:val="24"/>
            <w:u w:val="single"/>
          </w:rPr>
          <w:t>recruitment@thebluecoat.org.uk</w:t>
        </w:r>
      </w:hyperlink>
      <w:r>
        <w:rPr>
          <w:rFonts w:ascii="Arial" w:eastAsia="Arial" w:hAnsi="Arial" w:cs="Arial"/>
          <w:sz w:val="24"/>
          <w:szCs w:val="24"/>
        </w:rPr>
        <w:t xml:space="preserve"> quoting ‘Catering Assistant ’ in the subject line.</w:t>
      </w:r>
    </w:p>
    <w:p w:rsidR="00FE4178" w:rsidRDefault="00FE4178">
      <w:pPr>
        <w:widowControl w:val="0"/>
        <w:spacing w:before="0" w:line="240" w:lineRule="auto"/>
        <w:rPr>
          <w:rFonts w:ascii="Arial" w:eastAsia="Arial" w:hAnsi="Arial" w:cs="Arial"/>
          <w:sz w:val="24"/>
          <w:szCs w:val="24"/>
        </w:rPr>
      </w:pPr>
    </w:p>
    <w:p w:rsidR="00FE4178" w:rsidRDefault="00CE017D">
      <w:pPr>
        <w:widowControl w:val="0"/>
        <w:spacing w:before="0" w:line="240" w:lineRule="auto"/>
        <w:rPr>
          <w:rFonts w:ascii="Arial" w:eastAsia="Arial" w:hAnsi="Arial" w:cs="Arial"/>
          <w:sz w:val="24"/>
          <w:szCs w:val="24"/>
        </w:rPr>
      </w:pPr>
      <w:r>
        <w:rPr>
          <w:rFonts w:ascii="Arial" w:eastAsia="Arial" w:hAnsi="Arial" w:cs="Arial"/>
          <w:sz w:val="24"/>
          <w:szCs w:val="24"/>
        </w:rPr>
        <w:t>or</w:t>
      </w:r>
      <w:r>
        <w:rPr>
          <w:rFonts w:ascii="Arial" w:eastAsia="Arial" w:hAnsi="Arial" w:cs="Arial"/>
          <w:sz w:val="24"/>
          <w:szCs w:val="24"/>
        </w:rPr>
        <w:tab/>
        <w:t xml:space="preserve">3) Send both completed forms by post: </w:t>
      </w:r>
      <w:r>
        <w:rPr>
          <w:rFonts w:ascii="Arial" w:eastAsia="Arial" w:hAnsi="Arial" w:cs="Arial"/>
          <w:sz w:val="24"/>
          <w:szCs w:val="24"/>
        </w:rPr>
        <w:br/>
        <w:t xml:space="preserve">           Recruitment, Bluecoat, School Lane, Liverpool L1 3BX</w:t>
      </w:r>
    </w:p>
    <w:p w:rsidR="00FE4178" w:rsidRDefault="00FE4178">
      <w:pPr>
        <w:widowControl w:val="0"/>
        <w:spacing w:before="0" w:line="240" w:lineRule="auto"/>
        <w:rPr>
          <w:rFonts w:ascii="Arial" w:eastAsia="Arial" w:hAnsi="Arial" w:cs="Arial"/>
          <w:sz w:val="24"/>
          <w:szCs w:val="24"/>
        </w:rPr>
      </w:pPr>
    </w:p>
    <w:p w:rsidR="00FE4178" w:rsidRDefault="00CE017D">
      <w:pPr>
        <w:widowControl w:val="0"/>
        <w:spacing w:before="0" w:line="240" w:lineRule="auto"/>
        <w:rPr>
          <w:rFonts w:ascii="Arial" w:eastAsia="Arial" w:hAnsi="Arial" w:cs="Arial"/>
          <w:color w:val="2B2B2B"/>
          <w:sz w:val="24"/>
          <w:szCs w:val="24"/>
        </w:rPr>
      </w:pPr>
      <w:r>
        <w:rPr>
          <w:rFonts w:ascii="Arial" w:eastAsia="Arial" w:hAnsi="Arial" w:cs="Arial"/>
          <w:b/>
          <w:sz w:val="24"/>
          <w:szCs w:val="24"/>
        </w:rPr>
        <w:t>Closing date for applications:</w:t>
      </w:r>
      <w:r w:rsidR="001B2B10">
        <w:rPr>
          <w:rFonts w:ascii="Arial" w:eastAsia="Arial" w:hAnsi="Arial" w:cs="Arial"/>
          <w:sz w:val="24"/>
          <w:szCs w:val="24"/>
        </w:rPr>
        <w:t xml:space="preserve"> Sunday 2nd</w:t>
      </w:r>
      <w:r>
        <w:rPr>
          <w:rFonts w:ascii="Arial" w:eastAsia="Arial" w:hAnsi="Arial" w:cs="Arial"/>
          <w:sz w:val="24"/>
          <w:szCs w:val="24"/>
        </w:rPr>
        <w:t xml:space="preserve"> </w:t>
      </w:r>
      <w:r w:rsidR="001B2B10">
        <w:rPr>
          <w:rFonts w:ascii="Arial" w:eastAsia="Arial" w:hAnsi="Arial" w:cs="Arial"/>
          <w:sz w:val="24"/>
          <w:szCs w:val="24"/>
        </w:rPr>
        <w:t>April</w:t>
      </w:r>
      <w:r>
        <w:rPr>
          <w:rFonts w:ascii="Arial" w:eastAsia="Arial" w:hAnsi="Arial" w:cs="Arial"/>
          <w:sz w:val="24"/>
          <w:szCs w:val="24"/>
        </w:rPr>
        <w:t>, midnight</w:t>
      </w:r>
    </w:p>
    <w:p w:rsidR="00FE4178" w:rsidRDefault="00FE4178">
      <w:pPr>
        <w:spacing w:before="0" w:line="240" w:lineRule="auto"/>
        <w:rPr>
          <w:rFonts w:ascii="Arial" w:eastAsia="Arial" w:hAnsi="Arial" w:cs="Arial"/>
          <w:sz w:val="24"/>
          <w:szCs w:val="24"/>
        </w:rPr>
      </w:pPr>
    </w:p>
    <w:p w:rsidR="00FE4178" w:rsidRDefault="00FE4178">
      <w:pPr>
        <w:spacing w:before="0" w:line="240" w:lineRule="auto"/>
        <w:rPr>
          <w:rFonts w:ascii="Arial" w:eastAsia="Arial" w:hAnsi="Arial" w:cs="Arial"/>
          <w:sz w:val="22"/>
          <w:szCs w:val="22"/>
        </w:rPr>
      </w:pPr>
    </w:p>
    <w:p w:rsidR="00FE4178" w:rsidRDefault="00CE017D">
      <w:pPr>
        <w:numPr>
          <w:ilvl w:val="0"/>
          <w:numId w:val="3"/>
        </w:numPr>
        <w:spacing w:before="0" w:line="240" w:lineRule="auto"/>
        <w:rPr>
          <w:rFonts w:ascii="Arial" w:eastAsia="Arial" w:hAnsi="Arial" w:cs="Arial"/>
          <w:b/>
          <w:sz w:val="24"/>
          <w:szCs w:val="24"/>
        </w:rPr>
      </w:pPr>
      <w:r>
        <w:rPr>
          <w:rFonts w:ascii="Arial" w:eastAsia="Arial" w:hAnsi="Arial" w:cs="Arial"/>
          <w:b/>
          <w:sz w:val="24"/>
          <w:szCs w:val="24"/>
        </w:rPr>
        <w:t>About Bluecoat</w:t>
      </w:r>
    </w:p>
    <w:p w:rsidR="00FE4178" w:rsidRDefault="00FE4178">
      <w:pPr>
        <w:spacing w:before="0" w:line="240" w:lineRule="auto"/>
        <w:ind w:left="720"/>
        <w:rPr>
          <w:rFonts w:ascii="Arial" w:eastAsia="Arial" w:hAnsi="Arial" w:cs="Arial"/>
          <w:b/>
          <w:sz w:val="22"/>
          <w:szCs w:val="22"/>
        </w:rPr>
      </w:pPr>
    </w:p>
    <w:p w:rsidR="00FE4178" w:rsidRDefault="00CE017D">
      <w:pPr>
        <w:shd w:val="clear" w:color="auto" w:fill="FFFFFF"/>
        <w:spacing w:before="0" w:line="240" w:lineRule="auto"/>
        <w:rPr>
          <w:rFonts w:ascii="Arial" w:eastAsia="Arial" w:hAnsi="Arial" w:cs="Arial"/>
          <w:i/>
          <w:sz w:val="24"/>
          <w:szCs w:val="24"/>
        </w:rPr>
      </w:pPr>
      <w:r>
        <w:rPr>
          <w:rFonts w:ascii="Arial" w:eastAsia="Arial" w:hAnsi="Arial" w:cs="Arial"/>
          <w:b/>
          <w:i/>
          <w:color w:val="222222"/>
          <w:sz w:val="24"/>
          <w:szCs w:val="24"/>
        </w:rPr>
        <w:t xml:space="preserve">Background </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Bluecoat is Liverpool’s </w:t>
      </w:r>
      <w:proofErr w:type="spellStart"/>
      <w:r>
        <w:rPr>
          <w:rFonts w:ascii="Arial" w:eastAsia="Arial" w:hAnsi="Arial" w:cs="Arial"/>
          <w:sz w:val="24"/>
          <w:szCs w:val="24"/>
        </w:rPr>
        <w:t>centre</w:t>
      </w:r>
      <w:proofErr w:type="spellEnd"/>
      <w:r>
        <w:rPr>
          <w:rFonts w:ascii="Arial" w:eastAsia="Arial" w:hAnsi="Arial" w:cs="Arial"/>
          <w:sz w:val="24"/>
          <w:szCs w:val="24"/>
        </w:rPr>
        <w:t xml:space="preserve"> for the contemporary arts - a bustling cultural venue which sees 700,000 visits each year. Our city </w:t>
      </w:r>
      <w:proofErr w:type="spellStart"/>
      <w:r>
        <w:rPr>
          <w:rFonts w:ascii="Arial" w:eastAsia="Arial" w:hAnsi="Arial" w:cs="Arial"/>
          <w:sz w:val="24"/>
          <w:szCs w:val="24"/>
        </w:rPr>
        <w:t>centre</w:t>
      </w:r>
      <w:proofErr w:type="spellEnd"/>
      <w:r>
        <w:rPr>
          <w:rFonts w:ascii="Arial" w:eastAsia="Arial" w:hAnsi="Arial" w:cs="Arial"/>
          <w:sz w:val="24"/>
          <w:szCs w:val="24"/>
        </w:rPr>
        <w:t xml:space="preserve"> positioning, the heritage of our building and our hospitality business help us to attract an audience to Bluecoat which is diverse in age, gender, disability, ethnicity and socio-economic background. Bluecoat hosts a regular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of exhibitions, live events, workshops and discussions covering a range of art forms including visual art, music, dance and literature. We run a participation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which enables people who might otherwise face barriers to engagement to be involved in the contemporary arts. Alongside this offer, Bluecoat is also home to a community of creative retailers, working artist studios, a cafe and a bistro. Bluecoat was the UK’s first arts </w:t>
      </w:r>
      <w:proofErr w:type="spellStart"/>
      <w:r>
        <w:rPr>
          <w:rFonts w:ascii="Arial" w:eastAsia="Arial" w:hAnsi="Arial" w:cs="Arial"/>
          <w:sz w:val="24"/>
          <w:szCs w:val="24"/>
        </w:rPr>
        <w:t>centre</w:t>
      </w:r>
      <w:proofErr w:type="spellEnd"/>
      <w:r>
        <w:rPr>
          <w:rFonts w:ascii="Arial" w:eastAsia="Arial" w:hAnsi="Arial" w:cs="Arial"/>
          <w:sz w:val="24"/>
          <w:szCs w:val="24"/>
        </w:rPr>
        <w:t xml:space="preserve"> and is based in a grade I listed building, the oldest in Liverpool city </w:t>
      </w:r>
      <w:proofErr w:type="spellStart"/>
      <w:r>
        <w:rPr>
          <w:rFonts w:ascii="Arial" w:eastAsia="Arial" w:hAnsi="Arial" w:cs="Arial"/>
          <w:sz w:val="24"/>
          <w:szCs w:val="24"/>
        </w:rPr>
        <w:t>centre</w:t>
      </w:r>
      <w:proofErr w:type="spellEnd"/>
      <w:r>
        <w:rPr>
          <w:rFonts w:ascii="Arial" w:eastAsia="Arial" w:hAnsi="Arial" w:cs="Arial"/>
          <w:sz w:val="24"/>
          <w:szCs w:val="24"/>
        </w:rPr>
        <w:t>.</w:t>
      </w:r>
    </w:p>
    <w:p w:rsidR="00FE4178" w:rsidRDefault="00FE4178">
      <w:pPr>
        <w:spacing w:before="0" w:line="240" w:lineRule="auto"/>
        <w:rPr>
          <w:rFonts w:ascii="Arial" w:eastAsia="Arial" w:hAnsi="Arial" w:cs="Arial"/>
          <w:sz w:val="24"/>
          <w:szCs w:val="24"/>
        </w:rPr>
      </w:pPr>
    </w:p>
    <w:p w:rsidR="00FE4178" w:rsidRDefault="00CE017D">
      <w:pPr>
        <w:shd w:val="clear" w:color="auto" w:fill="FFFFFF"/>
        <w:spacing w:before="0" w:line="240" w:lineRule="auto"/>
        <w:rPr>
          <w:rFonts w:ascii="Arial" w:eastAsia="Arial" w:hAnsi="Arial" w:cs="Arial"/>
          <w:sz w:val="24"/>
          <w:szCs w:val="24"/>
        </w:rPr>
      </w:pPr>
      <w:r>
        <w:rPr>
          <w:rFonts w:ascii="Arial" w:eastAsia="Arial" w:hAnsi="Arial" w:cs="Arial"/>
          <w:b/>
          <w:i/>
          <w:color w:val="222222"/>
          <w:sz w:val="24"/>
          <w:szCs w:val="24"/>
        </w:rPr>
        <w:t>History</w:t>
      </w:r>
      <w:r>
        <w:rPr>
          <w:rFonts w:ascii="Arial" w:eastAsia="Arial" w:hAnsi="Arial" w:cs="Arial"/>
          <w:b/>
          <w:i/>
          <w:color w:val="222222"/>
          <w:sz w:val="24"/>
          <w:szCs w:val="24"/>
        </w:rPr>
        <w:br/>
      </w:r>
      <w:r>
        <w:rPr>
          <w:rFonts w:ascii="Arial" w:eastAsia="Arial" w:hAnsi="Arial" w:cs="Arial"/>
          <w:color w:val="222222"/>
          <w:sz w:val="24"/>
          <w:szCs w:val="24"/>
        </w:rPr>
        <w:t>T</w:t>
      </w:r>
      <w:r>
        <w:rPr>
          <w:rFonts w:ascii="Arial" w:eastAsia="Arial" w:hAnsi="Arial" w:cs="Arial"/>
          <w:sz w:val="24"/>
          <w:szCs w:val="24"/>
        </w:rPr>
        <w:t xml:space="preserve">he oldest building in Liverpool city </w:t>
      </w:r>
      <w:proofErr w:type="spellStart"/>
      <w:r>
        <w:rPr>
          <w:rFonts w:ascii="Arial" w:eastAsia="Arial" w:hAnsi="Arial" w:cs="Arial"/>
          <w:sz w:val="24"/>
          <w:szCs w:val="24"/>
        </w:rPr>
        <w:t>centre</w:t>
      </w:r>
      <w:proofErr w:type="spellEnd"/>
      <w:r>
        <w:rPr>
          <w:rFonts w:ascii="Arial" w:eastAsia="Arial" w:hAnsi="Arial" w:cs="Arial"/>
          <w:sz w:val="24"/>
          <w:szCs w:val="24"/>
        </w:rPr>
        <w:t xml:space="preserve">, Bluecoat has a fascinating history. It started life as a church charity school for orphans 300 years ago. The school moved to </w:t>
      </w:r>
      <w:proofErr w:type="spellStart"/>
      <w:r>
        <w:rPr>
          <w:rFonts w:ascii="Arial" w:eastAsia="Arial" w:hAnsi="Arial" w:cs="Arial"/>
          <w:sz w:val="24"/>
          <w:szCs w:val="24"/>
        </w:rPr>
        <w:t>Wavertree</w:t>
      </w:r>
      <w:proofErr w:type="spellEnd"/>
      <w:r>
        <w:rPr>
          <w:rFonts w:ascii="Arial" w:eastAsia="Arial" w:hAnsi="Arial" w:cs="Arial"/>
          <w:sz w:val="24"/>
          <w:szCs w:val="24"/>
        </w:rPr>
        <w:t xml:space="preserve"> in 1906 and the building has been an arts </w:t>
      </w:r>
      <w:proofErr w:type="spellStart"/>
      <w:r>
        <w:rPr>
          <w:rFonts w:ascii="Arial" w:eastAsia="Arial" w:hAnsi="Arial" w:cs="Arial"/>
          <w:sz w:val="24"/>
          <w:szCs w:val="24"/>
        </w:rPr>
        <w:t>centre</w:t>
      </w:r>
      <w:proofErr w:type="spellEnd"/>
      <w:r>
        <w:rPr>
          <w:rFonts w:ascii="Arial" w:eastAsia="Arial" w:hAnsi="Arial" w:cs="Arial"/>
          <w:sz w:val="24"/>
          <w:szCs w:val="24"/>
        </w:rPr>
        <w:t>, the first in the UK, ever since.</w:t>
      </w:r>
    </w:p>
    <w:p w:rsidR="00FE4178" w:rsidRDefault="00CE017D">
      <w:pPr>
        <w:shd w:val="clear" w:color="auto" w:fill="FFFFFF"/>
        <w:spacing w:before="0" w:line="240" w:lineRule="auto"/>
        <w:rPr>
          <w:rFonts w:ascii="Arial" w:eastAsia="Arial" w:hAnsi="Arial" w:cs="Arial"/>
          <w:sz w:val="24"/>
          <w:szCs w:val="24"/>
        </w:rPr>
      </w:pPr>
      <w:r>
        <w:rPr>
          <w:rFonts w:ascii="Arial" w:eastAsia="Arial" w:hAnsi="Arial" w:cs="Arial"/>
          <w:sz w:val="24"/>
          <w:szCs w:val="24"/>
        </w:rPr>
        <w:t xml:space="preserve"> </w:t>
      </w:r>
    </w:p>
    <w:p w:rsidR="00FE4178" w:rsidRDefault="00CE017D">
      <w:pPr>
        <w:shd w:val="clear" w:color="auto" w:fill="FFFFFF"/>
        <w:spacing w:before="0" w:line="240" w:lineRule="auto"/>
        <w:rPr>
          <w:rFonts w:ascii="Arial" w:eastAsia="Arial" w:hAnsi="Arial" w:cs="Arial"/>
          <w:sz w:val="24"/>
          <w:szCs w:val="24"/>
        </w:rPr>
      </w:pPr>
      <w:r>
        <w:rPr>
          <w:rFonts w:ascii="Arial" w:eastAsia="Arial" w:hAnsi="Arial" w:cs="Arial"/>
          <w:sz w:val="24"/>
          <w:szCs w:val="24"/>
        </w:rPr>
        <w:lastRenderedPageBreak/>
        <w:t xml:space="preserve">Bluecoat’s eighteenth-century origins are connected to the sea, when many merchants supported the school with funds derived from maritime trade, including transatlantic slavery. The arts </w:t>
      </w:r>
      <w:proofErr w:type="spellStart"/>
      <w:r>
        <w:rPr>
          <w:rFonts w:ascii="Arial" w:eastAsia="Arial" w:hAnsi="Arial" w:cs="Arial"/>
          <w:sz w:val="24"/>
          <w:szCs w:val="24"/>
        </w:rPr>
        <w:t>centre</w:t>
      </w:r>
      <w:proofErr w:type="spellEnd"/>
      <w:r>
        <w:rPr>
          <w:rFonts w:ascii="Arial" w:eastAsia="Arial" w:hAnsi="Arial" w:cs="Arial"/>
          <w:sz w:val="24"/>
          <w:szCs w:val="24"/>
        </w:rPr>
        <w:t xml:space="preserve"> continues to interrogate this and other colonial histories through exhibitions, performances and projects, working with artists and communities, as well as ongoing research.</w:t>
      </w:r>
    </w:p>
    <w:p w:rsidR="00FE4178" w:rsidRDefault="00CE017D">
      <w:pPr>
        <w:shd w:val="clear" w:color="auto" w:fill="FFFFFF"/>
        <w:spacing w:before="0" w:line="240" w:lineRule="auto"/>
        <w:rPr>
          <w:rFonts w:ascii="Arial" w:eastAsia="Arial" w:hAnsi="Arial" w:cs="Arial"/>
          <w:sz w:val="24"/>
          <w:szCs w:val="24"/>
        </w:rPr>
      </w:pPr>
      <w:r>
        <w:rPr>
          <w:rFonts w:ascii="Arial" w:eastAsia="Arial" w:hAnsi="Arial" w:cs="Arial"/>
          <w:sz w:val="24"/>
          <w:szCs w:val="24"/>
        </w:rPr>
        <w:t xml:space="preserve"> </w:t>
      </w:r>
    </w:p>
    <w:p w:rsidR="00FE4178" w:rsidRDefault="00CE017D">
      <w:pPr>
        <w:shd w:val="clear" w:color="auto" w:fill="FFFFFF"/>
        <w:spacing w:before="0" w:line="240" w:lineRule="auto"/>
        <w:rPr>
          <w:rFonts w:ascii="Arial" w:eastAsia="Arial" w:hAnsi="Arial" w:cs="Arial"/>
          <w:sz w:val="24"/>
          <w:szCs w:val="24"/>
        </w:rPr>
      </w:pPr>
      <w:r>
        <w:rPr>
          <w:rFonts w:ascii="Arial" w:eastAsia="Arial" w:hAnsi="Arial" w:cs="Arial"/>
          <w:sz w:val="24"/>
          <w:szCs w:val="24"/>
        </w:rPr>
        <w:t xml:space="preserve">Bluecoat has always played a major part in Liverpool’s cultural life, from hosting the likes of Picasso and Stravinsky during the early twentieth century, to developing relationships with artists such as Yoko Ono and George </w:t>
      </w:r>
      <w:proofErr w:type="spellStart"/>
      <w:r>
        <w:rPr>
          <w:rFonts w:ascii="Arial" w:eastAsia="Arial" w:hAnsi="Arial" w:cs="Arial"/>
          <w:sz w:val="24"/>
          <w:szCs w:val="24"/>
        </w:rPr>
        <w:t>Melly</w:t>
      </w:r>
      <w:proofErr w:type="spellEnd"/>
      <w:r>
        <w:rPr>
          <w:rFonts w:ascii="Arial" w:eastAsia="Arial" w:hAnsi="Arial" w:cs="Arial"/>
          <w:sz w:val="24"/>
          <w:szCs w:val="24"/>
        </w:rPr>
        <w:t xml:space="preserve">. Its public </w:t>
      </w:r>
      <w:proofErr w:type="spellStart"/>
      <w:r>
        <w:rPr>
          <w:rFonts w:ascii="Arial" w:eastAsia="Arial" w:hAnsi="Arial" w:cs="Arial"/>
          <w:sz w:val="24"/>
          <w:szCs w:val="24"/>
        </w:rPr>
        <w:t>programmes</w:t>
      </w:r>
      <w:proofErr w:type="spellEnd"/>
      <w:r>
        <w:rPr>
          <w:rFonts w:ascii="Arial" w:eastAsia="Arial" w:hAnsi="Arial" w:cs="Arial"/>
          <w:sz w:val="24"/>
          <w:szCs w:val="24"/>
        </w:rPr>
        <w:t xml:space="preserve"> have attracted national acclaim for hosting leading figures from the arts and entertainment worlds while nurturing new talent locally. </w:t>
      </w:r>
    </w:p>
    <w:p w:rsidR="00FE4178" w:rsidRDefault="00CE017D">
      <w:pPr>
        <w:shd w:val="clear" w:color="auto" w:fill="FFFFFF"/>
        <w:spacing w:before="0" w:line="240" w:lineRule="auto"/>
        <w:rPr>
          <w:rFonts w:ascii="Arial" w:eastAsia="Arial" w:hAnsi="Arial" w:cs="Arial"/>
          <w:sz w:val="24"/>
          <w:szCs w:val="24"/>
        </w:rPr>
      </w:pPr>
      <w:r>
        <w:rPr>
          <w:rFonts w:ascii="Arial" w:eastAsia="Arial" w:hAnsi="Arial" w:cs="Arial"/>
          <w:sz w:val="24"/>
          <w:szCs w:val="24"/>
        </w:rPr>
        <w:t xml:space="preserve"> </w:t>
      </w:r>
    </w:p>
    <w:p w:rsidR="00FE4178" w:rsidRDefault="00CE017D">
      <w:pPr>
        <w:shd w:val="clear" w:color="auto" w:fill="FFFFFF"/>
        <w:spacing w:before="0" w:line="240" w:lineRule="auto"/>
        <w:rPr>
          <w:rFonts w:ascii="Arial" w:eastAsia="Arial" w:hAnsi="Arial" w:cs="Arial"/>
          <w:b/>
          <w:i/>
          <w:sz w:val="24"/>
          <w:szCs w:val="24"/>
        </w:rPr>
      </w:pPr>
      <w:r>
        <w:rPr>
          <w:rFonts w:ascii="Arial" w:eastAsia="Arial" w:hAnsi="Arial" w:cs="Arial"/>
          <w:sz w:val="24"/>
          <w:szCs w:val="24"/>
        </w:rPr>
        <w:t xml:space="preserve">Surviving wartime bombs and turbulent political and economic times, Bluecoat remains a symbol of Liverpool’s resilience and creativity. For more on Bluecoat’s history visit our archive website </w:t>
      </w:r>
      <w:hyperlink r:id="rId9">
        <w:r>
          <w:rPr>
            <w:rFonts w:ascii="Arial" w:eastAsia="Arial" w:hAnsi="Arial" w:cs="Arial"/>
            <w:sz w:val="24"/>
            <w:szCs w:val="24"/>
            <w:u w:val="single"/>
          </w:rPr>
          <w:t>mybluecoat.org.uk</w:t>
        </w:r>
      </w:hyperlink>
    </w:p>
    <w:p w:rsidR="00FE4178" w:rsidRDefault="00FE4178">
      <w:pPr>
        <w:spacing w:before="0" w:line="240" w:lineRule="auto"/>
        <w:rPr>
          <w:rFonts w:ascii="Arial" w:eastAsia="Arial" w:hAnsi="Arial" w:cs="Arial"/>
          <w:b/>
          <w:sz w:val="24"/>
          <w:szCs w:val="24"/>
        </w:rPr>
      </w:pPr>
    </w:p>
    <w:p w:rsidR="00FE4178" w:rsidRDefault="00CE017D">
      <w:pPr>
        <w:spacing w:before="0" w:line="240" w:lineRule="auto"/>
        <w:rPr>
          <w:rFonts w:ascii="Arial" w:eastAsia="Arial" w:hAnsi="Arial" w:cs="Arial"/>
          <w:i/>
          <w:sz w:val="24"/>
          <w:szCs w:val="24"/>
        </w:rPr>
      </w:pPr>
      <w:r>
        <w:rPr>
          <w:rFonts w:ascii="Arial" w:eastAsia="Arial" w:hAnsi="Arial" w:cs="Arial"/>
          <w:b/>
          <w:i/>
          <w:sz w:val="24"/>
          <w:szCs w:val="24"/>
        </w:rPr>
        <w:t>Vision</w:t>
      </w:r>
    </w:p>
    <w:p w:rsidR="00FE4178" w:rsidRDefault="00CE017D">
      <w:pPr>
        <w:spacing w:before="0" w:line="240" w:lineRule="auto"/>
        <w:rPr>
          <w:rFonts w:ascii="Arial" w:eastAsia="Arial" w:hAnsi="Arial" w:cs="Arial"/>
          <w:b/>
          <w:i/>
          <w:sz w:val="24"/>
          <w:szCs w:val="24"/>
        </w:rPr>
      </w:pPr>
      <w:r>
        <w:rPr>
          <w:rFonts w:ascii="Arial" w:eastAsia="Arial" w:hAnsi="Arial" w:cs="Arial"/>
          <w:sz w:val="24"/>
          <w:szCs w:val="24"/>
        </w:rPr>
        <w:t xml:space="preserve">The </w:t>
      </w:r>
      <w:proofErr w:type="spellStart"/>
      <w:r>
        <w:rPr>
          <w:rFonts w:ascii="Arial" w:eastAsia="Arial" w:hAnsi="Arial" w:cs="Arial"/>
          <w:sz w:val="24"/>
          <w:szCs w:val="24"/>
        </w:rPr>
        <w:t>organisation</w:t>
      </w:r>
      <w:proofErr w:type="spellEnd"/>
      <w:r>
        <w:rPr>
          <w:rFonts w:ascii="Arial" w:eastAsia="Arial" w:hAnsi="Arial" w:cs="Arial"/>
          <w:sz w:val="24"/>
          <w:szCs w:val="24"/>
        </w:rPr>
        <w:t xml:space="preserve"> is entering an exciting period of change. We have recently </w:t>
      </w:r>
      <w:proofErr w:type="spellStart"/>
      <w:r>
        <w:rPr>
          <w:rFonts w:ascii="Arial" w:eastAsia="Arial" w:hAnsi="Arial" w:cs="Arial"/>
          <w:sz w:val="24"/>
          <w:szCs w:val="24"/>
        </w:rPr>
        <w:t>finalised</w:t>
      </w:r>
      <w:proofErr w:type="spellEnd"/>
      <w:r>
        <w:rPr>
          <w:rFonts w:ascii="Arial" w:eastAsia="Arial" w:hAnsi="Arial" w:cs="Arial"/>
          <w:sz w:val="24"/>
          <w:szCs w:val="24"/>
        </w:rPr>
        <w:t xml:space="preserve"> a new </w:t>
      </w:r>
      <w:proofErr w:type="gramStart"/>
      <w:r>
        <w:rPr>
          <w:rFonts w:ascii="Arial" w:eastAsia="Arial" w:hAnsi="Arial" w:cs="Arial"/>
          <w:sz w:val="24"/>
          <w:szCs w:val="24"/>
        </w:rPr>
        <w:t>ten year</w:t>
      </w:r>
      <w:proofErr w:type="gramEnd"/>
      <w:r>
        <w:rPr>
          <w:rFonts w:ascii="Arial" w:eastAsia="Arial" w:hAnsi="Arial" w:cs="Arial"/>
          <w:sz w:val="24"/>
          <w:szCs w:val="24"/>
        </w:rPr>
        <w:t xml:space="preserve"> strategy which outlines our ambition to provide a space for the public to experience contemporary arts, and visual culture, in new and exciting ways. As a worksite for artists we will experiment with new ways of bringing process and progress into the public domain, working with artists who find this an exciting prospect.</w:t>
      </w:r>
    </w:p>
    <w:p w:rsidR="00FE4178" w:rsidRDefault="00FE4178">
      <w:pPr>
        <w:spacing w:before="0" w:line="240" w:lineRule="auto"/>
        <w:rPr>
          <w:rFonts w:ascii="Arial" w:eastAsia="Arial" w:hAnsi="Arial" w:cs="Arial"/>
          <w:b/>
          <w:i/>
          <w:sz w:val="24"/>
          <w:szCs w:val="24"/>
        </w:rPr>
      </w:pPr>
    </w:p>
    <w:p w:rsidR="00FE4178" w:rsidRDefault="00CE017D">
      <w:pPr>
        <w:spacing w:before="0" w:line="240" w:lineRule="auto"/>
        <w:rPr>
          <w:rFonts w:ascii="Arial" w:eastAsia="Arial" w:hAnsi="Arial" w:cs="Arial"/>
          <w:sz w:val="24"/>
          <w:szCs w:val="24"/>
        </w:rPr>
      </w:pPr>
      <w:r>
        <w:rPr>
          <w:rFonts w:ascii="Arial" w:eastAsia="Arial" w:hAnsi="Arial" w:cs="Arial"/>
          <w:b/>
          <w:i/>
          <w:sz w:val="24"/>
          <w:szCs w:val="24"/>
        </w:rPr>
        <w:t>Audience</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Bluecoat is a well-loved venue in Liverpool city </w:t>
      </w:r>
      <w:proofErr w:type="spellStart"/>
      <w:r>
        <w:rPr>
          <w:rFonts w:ascii="Arial" w:eastAsia="Arial" w:hAnsi="Arial" w:cs="Arial"/>
          <w:sz w:val="24"/>
          <w:szCs w:val="24"/>
        </w:rPr>
        <w:t>centre</w:t>
      </w:r>
      <w:proofErr w:type="spellEnd"/>
      <w:r>
        <w:rPr>
          <w:rFonts w:ascii="Arial" w:eastAsia="Arial" w:hAnsi="Arial" w:cs="Arial"/>
          <w:sz w:val="24"/>
          <w:szCs w:val="24"/>
        </w:rPr>
        <w:t>. People use it for many reasons; as a meeting place, a workspace, a place to rest while shopping, a cut through to Liverpool ONE and a place to experience art in different ways through exhibitions and events. We are keen to make sure everyone is welcome and that there are a whole variety of ways Bluecoat can be part of people’s lives. </w:t>
      </w:r>
    </w:p>
    <w:p w:rsidR="00FE4178" w:rsidRDefault="00FE4178">
      <w:pPr>
        <w:spacing w:before="0" w:line="240" w:lineRule="auto"/>
        <w:rPr>
          <w:rFonts w:ascii="Arial" w:eastAsia="Arial" w:hAnsi="Arial" w:cs="Arial"/>
          <w:b/>
          <w:sz w:val="24"/>
          <w:szCs w:val="24"/>
        </w:rPr>
      </w:pPr>
    </w:p>
    <w:p w:rsidR="00FE4178" w:rsidRDefault="00CE017D">
      <w:pPr>
        <w:spacing w:before="0" w:after="200"/>
        <w:rPr>
          <w:rFonts w:ascii="Arial" w:eastAsia="Arial" w:hAnsi="Arial" w:cs="Arial"/>
          <w:b/>
          <w:i/>
          <w:sz w:val="24"/>
          <w:szCs w:val="24"/>
        </w:rPr>
      </w:pPr>
      <w:r>
        <w:rPr>
          <w:rFonts w:ascii="Arial" w:eastAsia="Arial" w:hAnsi="Arial" w:cs="Arial"/>
          <w:b/>
          <w:i/>
          <w:sz w:val="24"/>
          <w:szCs w:val="24"/>
        </w:rPr>
        <w:t>Brand strategy</w:t>
      </w:r>
    </w:p>
    <w:p w:rsidR="00FE4178" w:rsidRDefault="00CE017D">
      <w:pPr>
        <w:spacing w:before="0" w:after="200"/>
        <w:rPr>
          <w:rFonts w:ascii="Arial" w:eastAsia="Arial" w:hAnsi="Arial" w:cs="Arial"/>
          <w:sz w:val="24"/>
          <w:szCs w:val="24"/>
        </w:rPr>
      </w:pPr>
      <w:r>
        <w:rPr>
          <w:rFonts w:ascii="Arial" w:eastAsia="Arial" w:hAnsi="Arial" w:cs="Arial"/>
          <w:sz w:val="24"/>
          <w:szCs w:val="24"/>
        </w:rPr>
        <w:t>We have recently undergone a branding process and as a result have redefined Bluecoat’s purpose and developed brand pillars with which to steer our marketing and communications activity:</w:t>
      </w:r>
    </w:p>
    <w:p w:rsidR="00FE4178" w:rsidRDefault="00CE017D">
      <w:pPr>
        <w:spacing w:before="0"/>
        <w:rPr>
          <w:rFonts w:ascii="Arial" w:eastAsia="Arial" w:hAnsi="Arial" w:cs="Arial"/>
          <w:i/>
          <w:sz w:val="24"/>
          <w:szCs w:val="24"/>
        </w:rPr>
      </w:pPr>
      <w:r>
        <w:rPr>
          <w:rFonts w:ascii="Arial" w:eastAsia="Arial" w:hAnsi="Arial" w:cs="Arial"/>
          <w:i/>
          <w:sz w:val="24"/>
          <w:szCs w:val="24"/>
        </w:rPr>
        <w:lastRenderedPageBreak/>
        <w:t>Bluecoat’s Purpose</w:t>
      </w:r>
    </w:p>
    <w:p w:rsidR="00FE4178" w:rsidRDefault="00CE017D">
      <w:pPr>
        <w:spacing w:before="0"/>
        <w:rPr>
          <w:rFonts w:ascii="Arial" w:eastAsia="Arial" w:hAnsi="Arial" w:cs="Arial"/>
          <w:sz w:val="24"/>
          <w:szCs w:val="24"/>
        </w:rPr>
      </w:pPr>
      <w:r>
        <w:rPr>
          <w:rFonts w:ascii="Arial" w:eastAsia="Arial" w:hAnsi="Arial" w:cs="Arial"/>
          <w:sz w:val="24"/>
          <w:szCs w:val="24"/>
        </w:rPr>
        <w:t>A home for creative potential where art and people meet. Our purpose is to create new, more meaningful ways to experience art. For artists and for everyone - we bring art into life.</w:t>
      </w:r>
    </w:p>
    <w:p w:rsidR="00FE4178" w:rsidRDefault="00FE4178">
      <w:pPr>
        <w:spacing w:before="0"/>
        <w:rPr>
          <w:rFonts w:ascii="Arial" w:eastAsia="Arial" w:hAnsi="Arial" w:cs="Arial"/>
          <w:sz w:val="22"/>
          <w:szCs w:val="22"/>
        </w:rPr>
      </w:pPr>
    </w:p>
    <w:p w:rsidR="00FE4178" w:rsidRDefault="00CE017D">
      <w:pPr>
        <w:spacing w:before="0"/>
        <w:rPr>
          <w:rFonts w:ascii="Arial" w:eastAsia="Arial" w:hAnsi="Arial" w:cs="Arial"/>
          <w:sz w:val="24"/>
          <w:szCs w:val="24"/>
        </w:rPr>
      </w:pPr>
      <w:r>
        <w:rPr>
          <w:rFonts w:ascii="Arial" w:eastAsia="Arial" w:hAnsi="Arial" w:cs="Arial"/>
          <w:i/>
          <w:sz w:val="24"/>
          <w:szCs w:val="24"/>
        </w:rPr>
        <w:t>Brand pillars</w:t>
      </w:r>
    </w:p>
    <w:p w:rsidR="00FE4178" w:rsidRDefault="00CE017D">
      <w:pPr>
        <w:spacing w:before="0"/>
        <w:rPr>
          <w:rFonts w:ascii="Arial" w:eastAsia="Arial" w:hAnsi="Arial" w:cs="Arial"/>
          <w:sz w:val="24"/>
          <w:szCs w:val="24"/>
          <w:u w:val="single"/>
        </w:rPr>
      </w:pPr>
      <w:r>
        <w:rPr>
          <w:rFonts w:ascii="Arial" w:eastAsia="Arial" w:hAnsi="Arial" w:cs="Arial"/>
          <w:sz w:val="24"/>
          <w:szCs w:val="24"/>
          <w:u w:val="single"/>
        </w:rPr>
        <w:t>Breaking New Ground</w:t>
      </w:r>
    </w:p>
    <w:p w:rsidR="00FE4178" w:rsidRDefault="00CE017D">
      <w:pPr>
        <w:spacing w:before="0"/>
        <w:rPr>
          <w:rFonts w:ascii="Arial" w:eastAsia="Arial" w:hAnsi="Arial" w:cs="Arial"/>
          <w:sz w:val="24"/>
          <w:szCs w:val="24"/>
        </w:rPr>
      </w:pPr>
      <w:r>
        <w:rPr>
          <w:rFonts w:ascii="Arial" w:eastAsia="Arial" w:hAnsi="Arial" w:cs="Arial"/>
          <w:sz w:val="24"/>
          <w:szCs w:val="24"/>
        </w:rPr>
        <w:t xml:space="preserve">Bluecoat is Liverpool’s contemporary arts </w:t>
      </w:r>
      <w:proofErr w:type="spellStart"/>
      <w:r>
        <w:rPr>
          <w:rFonts w:ascii="Arial" w:eastAsia="Arial" w:hAnsi="Arial" w:cs="Arial"/>
          <w:sz w:val="24"/>
          <w:szCs w:val="24"/>
        </w:rPr>
        <w:t>centre</w:t>
      </w:r>
      <w:proofErr w:type="spellEnd"/>
      <w:r>
        <w:rPr>
          <w:rFonts w:ascii="Arial" w:eastAsia="Arial" w:hAnsi="Arial" w:cs="Arial"/>
          <w:sz w:val="24"/>
          <w:szCs w:val="24"/>
        </w:rPr>
        <w:t xml:space="preserve"> - the first, the original. A place defined by 100 years of radical thought and creative reinvention. An independent arts </w:t>
      </w:r>
      <w:proofErr w:type="spellStart"/>
      <w:r>
        <w:rPr>
          <w:rFonts w:ascii="Arial" w:eastAsia="Arial" w:hAnsi="Arial" w:cs="Arial"/>
          <w:sz w:val="24"/>
          <w:szCs w:val="24"/>
        </w:rPr>
        <w:t>centre</w:t>
      </w:r>
      <w:proofErr w:type="spellEnd"/>
      <w:r>
        <w:rPr>
          <w:rFonts w:ascii="Arial" w:eastAsia="Arial" w:hAnsi="Arial" w:cs="Arial"/>
          <w:sz w:val="24"/>
          <w:szCs w:val="24"/>
        </w:rPr>
        <w:t xml:space="preserve"> that continues to nurture artistic talent and break new ground. Part of Liverpool’s past, key to its future. </w:t>
      </w:r>
    </w:p>
    <w:p w:rsidR="00FE4178" w:rsidRDefault="00FE4178">
      <w:pPr>
        <w:spacing w:before="0"/>
        <w:rPr>
          <w:rFonts w:ascii="Arial" w:eastAsia="Arial" w:hAnsi="Arial" w:cs="Arial"/>
          <w:sz w:val="24"/>
          <w:szCs w:val="24"/>
        </w:rPr>
      </w:pPr>
    </w:p>
    <w:p w:rsidR="00FE4178" w:rsidRDefault="00CE017D">
      <w:pPr>
        <w:spacing w:before="0"/>
        <w:rPr>
          <w:rFonts w:ascii="Arial" w:eastAsia="Arial" w:hAnsi="Arial" w:cs="Arial"/>
          <w:sz w:val="24"/>
          <w:szCs w:val="24"/>
          <w:u w:val="single"/>
        </w:rPr>
      </w:pPr>
      <w:r>
        <w:rPr>
          <w:rFonts w:ascii="Arial" w:eastAsia="Arial" w:hAnsi="Arial" w:cs="Arial"/>
          <w:sz w:val="24"/>
          <w:szCs w:val="24"/>
          <w:u w:val="single"/>
        </w:rPr>
        <w:t xml:space="preserve">Inspire Curiosity </w:t>
      </w:r>
    </w:p>
    <w:p w:rsidR="00FE4178" w:rsidRDefault="00CE017D">
      <w:pPr>
        <w:spacing w:before="0"/>
        <w:rPr>
          <w:rFonts w:ascii="Arial" w:eastAsia="Arial" w:hAnsi="Arial" w:cs="Arial"/>
          <w:sz w:val="24"/>
          <w:szCs w:val="24"/>
          <w:u w:val="single"/>
        </w:rPr>
      </w:pPr>
      <w:r>
        <w:rPr>
          <w:rFonts w:ascii="Arial" w:eastAsia="Arial" w:hAnsi="Arial" w:cs="Arial"/>
          <w:sz w:val="24"/>
          <w:szCs w:val="24"/>
        </w:rPr>
        <w:t xml:space="preserve">Bluecoat is a creative playground, a supportive space in which to unearth new ideas and embrace something out of the ordinary. It is a place that sets out to inspire: here, you can make, debate, participate, in new and unexpected ways. </w:t>
      </w:r>
    </w:p>
    <w:p w:rsidR="00FE4178" w:rsidRDefault="00FE4178">
      <w:pPr>
        <w:spacing w:before="0"/>
        <w:rPr>
          <w:rFonts w:ascii="Arial" w:eastAsia="Arial" w:hAnsi="Arial" w:cs="Arial"/>
          <w:sz w:val="24"/>
          <w:szCs w:val="24"/>
          <w:u w:val="single"/>
        </w:rPr>
      </w:pPr>
    </w:p>
    <w:p w:rsidR="00FE4178" w:rsidRDefault="00CE017D">
      <w:pPr>
        <w:spacing w:before="0"/>
        <w:rPr>
          <w:rFonts w:ascii="Arial" w:eastAsia="Arial" w:hAnsi="Arial" w:cs="Arial"/>
          <w:sz w:val="24"/>
          <w:szCs w:val="24"/>
          <w:u w:val="single"/>
        </w:rPr>
      </w:pPr>
      <w:r>
        <w:rPr>
          <w:rFonts w:ascii="Arial" w:eastAsia="Arial" w:hAnsi="Arial" w:cs="Arial"/>
          <w:sz w:val="24"/>
          <w:szCs w:val="24"/>
          <w:u w:val="single"/>
        </w:rPr>
        <w:t>Unlocking Creative Process</w:t>
      </w:r>
    </w:p>
    <w:p w:rsidR="00FE4178" w:rsidRDefault="00CE017D">
      <w:pPr>
        <w:spacing w:before="0"/>
        <w:rPr>
          <w:rFonts w:ascii="Arial" w:eastAsia="Arial" w:hAnsi="Arial" w:cs="Arial"/>
          <w:sz w:val="24"/>
          <w:szCs w:val="24"/>
        </w:rPr>
      </w:pPr>
      <w:r>
        <w:rPr>
          <w:rFonts w:ascii="Arial" w:eastAsia="Arial" w:hAnsi="Arial" w:cs="Arial"/>
          <w:sz w:val="24"/>
          <w:szCs w:val="24"/>
        </w:rPr>
        <w:t xml:space="preserve">Bluecoat brings people into the heart of the creative process, creating new opportunities for individuals and communities to interact with artists as they work. A place not just to look at but to engage with art. </w:t>
      </w:r>
    </w:p>
    <w:p w:rsidR="00FE4178" w:rsidRDefault="00FE4178">
      <w:pPr>
        <w:spacing w:before="0"/>
        <w:rPr>
          <w:rFonts w:ascii="Arial" w:eastAsia="Arial" w:hAnsi="Arial" w:cs="Arial"/>
          <w:b/>
          <w:sz w:val="24"/>
          <w:szCs w:val="24"/>
        </w:rPr>
      </w:pPr>
    </w:p>
    <w:p w:rsidR="00FE4178" w:rsidRDefault="00CE017D">
      <w:pPr>
        <w:spacing w:before="0"/>
        <w:rPr>
          <w:rFonts w:ascii="Arial" w:eastAsia="Arial" w:hAnsi="Arial" w:cs="Arial"/>
          <w:sz w:val="24"/>
          <w:szCs w:val="24"/>
          <w:u w:val="single"/>
        </w:rPr>
      </w:pPr>
      <w:r>
        <w:rPr>
          <w:rFonts w:ascii="Arial" w:eastAsia="Arial" w:hAnsi="Arial" w:cs="Arial"/>
          <w:sz w:val="24"/>
          <w:szCs w:val="24"/>
          <w:u w:val="single"/>
        </w:rPr>
        <w:t>Purposefully inclusive</w:t>
      </w:r>
    </w:p>
    <w:p w:rsidR="00FE4178" w:rsidRDefault="00CE017D">
      <w:pPr>
        <w:spacing w:before="0"/>
        <w:rPr>
          <w:rFonts w:ascii="Arial" w:eastAsia="Arial" w:hAnsi="Arial" w:cs="Arial"/>
          <w:b/>
          <w:sz w:val="22"/>
          <w:szCs w:val="22"/>
        </w:rPr>
      </w:pPr>
      <w:r>
        <w:rPr>
          <w:rFonts w:ascii="Arial" w:eastAsia="Arial" w:hAnsi="Arial" w:cs="Arial"/>
          <w:sz w:val="24"/>
          <w:szCs w:val="24"/>
        </w:rPr>
        <w:t xml:space="preserve">Bluecoat is an inclusive home for artists and creative practitioners. A place that sees potential in many voices under one roof. A platform for artists with different viewpoints and from backgrounds underrepresented in the sector. Here, artists can find their voice and share their work with a wider and more diverse public. </w:t>
      </w:r>
      <w:r>
        <w:br w:type="page"/>
      </w:r>
    </w:p>
    <w:p w:rsidR="00FE4178" w:rsidRDefault="00FE4178">
      <w:pPr>
        <w:spacing w:before="240"/>
        <w:rPr>
          <w:rFonts w:ascii="Arial" w:eastAsia="Arial" w:hAnsi="Arial" w:cs="Arial"/>
          <w:b/>
          <w:sz w:val="22"/>
          <w:szCs w:val="22"/>
        </w:rPr>
      </w:pPr>
    </w:p>
    <w:p w:rsidR="00FE4178" w:rsidRDefault="00CE017D">
      <w:pPr>
        <w:numPr>
          <w:ilvl w:val="0"/>
          <w:numId w:val="3"/>
        </w:numPr>
        <w:spacing w:before="0" w:after="120" w:line="240" w:lineRule="auto"/>
        <w:rPr>
          <w:rFonts w:ascii="Arial" w:eastAsia="Arial" w:hAnsi="Arial" w:cs="Arial"/>
          <w:b/>
          <w:sz w:val="22"/>
          <w:szCs w:val="22"/>
        </w:rPr>
      </w:pPr>
      <w:r>
        <w:rPr>
          <w:rFonts w:ascii="Arial" w:eastAsia="Arial" w:hAnsi="Arial" w:cs="Arial"/>
          <w:b/>
          <w:sz w:val="22"/>
          <w:szCs w:val="22"/>
        </w:rPr>
        <w:t>Job Description and Person specification</w:t>
      </w:r>
    </w:p>
    <w:p w:rsidR="00FE4178" w:rsidRDefault="00FE4178">
      <w:pPr>
        <w:spacing w:before="0" w:line="240" w:lineRule="auto"/>
        <w:rPr>
          <w:rFonts w:ascii="Arial" w:eastAsia="Arial" w:hAnsi="Arial" w:cs="Arial"/>
          <w:b/>
          <w:color w:val="FF0000"/>
          <w:sz w:val="24"/>
          <w:szCs w:val="24"/>
        </w:rPr>
      </w:pPr>
    </w:p>
    <w:tbl>
      <w:tblPr>
        <w:tblStyle w:val="a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1"/>
      </w:tblGrid>
      <w:tr w:rsidR="00FE4178">
        <w:tc>
          <w:tcPr>
            <w:tcW w:w="10201" w:type="dxa"/>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Job Title:  Catering  Assistant – Café and Events</w:t>
            </w:r>
          </w:p>
        </w:tc>
      </w:tr>
    </w:tbl>
    <w:p w:rsidR="00FE4178" w:rsidRDefault="00FE4178">
      <w:pPr>
        <w:spacing w:before="0" w:line="240" w:lineRule="auto"/>
        <w:rPr>
          <w:rFonts w:ascii="Arial" w:eastAsia="Arial" w:hAnsi="Arial" w:cs="Arial"/>
          <w:b/>
          <w:color w:val="FF0000"/>
          <w:sz w:val="24"/>
          <w:szCs w:val="24"/>
        </w:rPr>
      </w:pPr>
    </w:p>
    <w:tbl>
      <w:tblPr>
        <w:tblStyle w:val="a8"/>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7620"/>
      </w:tblGrid>
      <w:tr w:rsidR="00FE4178">
        <w:tc>
          <w:tcPr>
            <w:tcW w:w="2550" w:type="dxa"/>
            <w:shd w:val="clear" w:color="auto" w:fill="D9D9D9"/>
          </w:tcPr>
          <w:p w:rsidR="00FE4178" w:rsidRDefault="00CE017D">
            <w:pPr>
              <w:spacing w:before="0" w:line="240" w:lineRule="auto"/>
              <w:rPr>
                <w:rFonts w:ascii="Arial" w:eastAsia="Arial" w:hAnsi="Arial" w:cs="Arial"/>
                <w:sz w:val="24"/>
                <w:szCs w:val="24"/>
              </w:rPr>
            </w:pPr>
            <w:r>
              <w:rPr>
                <w:rFonts w:ascii="Arial" w:eastAsia="Arial" w:hAnsi="Arial" w:cs="Arial"/>
                <w:b/>
                <w:sz w:val="24"/>
                <w:szCs w:val="24"/>
              </w:rPr>
              <w:t xml:space="preserve">Responsible to   </w:t>
            </w:r>
          </w:p>
        </w:tc>
        <w:tc>
          <w:tcPr>
            <w:tcW w:w="7620" w:type="dxa"/>
          </w:tcPr>
          <w:p w:rsidR="00FE4178" w:rsidRDefault="00CE017D">
            <w:pPr>
              <w:spacing w:before="0" w:line="240" w:lineRule="auto"/>
              <w:rPr>
                <w:rFonts w:ascii="Arial" w:eastAsia="Arial" w:hAnsi="Arial" w:cs="Arial"/>
                <w:sz w:val="24"/>
                <w:szCs w:val="24"/>
              </w:rPr>
            </w:pPr>
            <w:r>
              <w:rPr>
                <w:rFonts w:ascii="Arial" w:eastAsia="Arial" w:hAnsi="Arial" w:cs="Arial"/>
                <w:sz w:val="24"/>
                <w:szCs w:val="24"/>
              </w:rPr>
              <w:t>Catering</w:t>
            </w:r>
            <w:r w:rsidR="00B755CD">
              <w:rPr>
                <w:rFonts w:ascii="Arial" w:eastAsia="Arial" w:hAnsi="Arial" w:cs="Arial"/>
                <w:sz w:val="24"/>
                <w:szCs w:val="24"/>
              </w:rPr>
              <w:t xml:space="preserve"> and Events</w:t>
            </w:r>
            <w:r>
              <w:rPr>
                <w:rFonts w:ascii="Arial" w:eastAsia="Arial" w:hAnsi="Arial" w:cs="Arial"/>
                <w:sz w:val="24"/>
                <w:szCs w:val="24"/>
              </w:rPr>
              <w:t xml:space="preserve"> Manager</w:t>
            </w:r>
          </w:p>
        </w:tc>
      </w:tr>
      <w:tr w:rsidR="00FE4178">
        <w:tc>
          <w:tcPr>
            <w:tcW w:w="255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Main purpose of job</w:t>
            </w:r>
          </w:p>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 xml:space="preserve">Purpose  </w:t>
            </w:r>
          </w:p>
          <w:p w:rsidR="00FE4178" w:rsidRDefault="00FE4178">
            <w:pPr>
              <w:spacing w:before="0" w:line="240" w:lineRule="auto"/>
              <w:rPr>
                <w:rFonts w:ascii="Arial" w:eastAsia="Arial" w:hAnsi="Arial" w:cs="Arial"/>
                <w:color w:val="FF0000"/>
                <w:sz w:val="24"/>
                <w:szCs w:val="24"/>
              </w:rPr>
            </w:pPr>
          </w:p>
        </w:tc>
        <w:tc>
          <w:tcPr>
            <w:tcW w:w="7620" w:type="dxa"/>
          </w:tcPr>
          <w:p w:rsidR="00FE4178" w:rsidRDefault="00CE017D">
            <w:pPr>
              <w:spacing w:before="0" w:line="240" w:lineRule="auto"/>
              <w:rPr>
                <w:rFonts w:ascii="Arial" w:eastAsia="Arial" w:hAnsi="Arial" w:cs="Arial"/>
                <w:color w:val="FF0000"/>
                <w:sz w:val="24"/>
                <w:szCs w:val="24"/>
              </w:rPr>
            </w:pPr>
            <w:r>
              <w:rPr>
                <w:rFonts w:ascii="Arial" w:eastAsia="Arial" w:hAnsi="Arial" w:cs="Arial"/>
                <w:sz w:val="24"/>
                <w:szCs w:val="24"/>
              </w:rPr>
              <w:t>Working within the Trading Team at the Bluecoat, Catering Assistants will provide a warm welcome to our cafe and bistro visitors, ensuring people have the best experience they can. They will provide a frontline service for the Bluecoat, presenting an efficient and welcoming face to visitors and guests.</w:t>
            </w:r>
          </w:p>
        </w:tc>
      </w:tr>
      <w:tr w:rsidR="00FE4178">
        <w:trPr>
          <w:trHeight w:val="284"/>
        </w:trPr>
        <w:tc>
          <w:tcPr>
            <w:tcW w:w="255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About the Team</w:t>
            </w:r>
          </w:p>
        </w:tc>
        <w:tc>
          <w:tcPr>
            <w:tcW w:w="7620" w:type="dxa"/>
          </w:tcPr>
          <w:p w:rsidR="00FE4178" w:rsidRDefault="00CE017D">
            <w:pPr>
              <w:spacing w:before="0" w:line="240"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Trading at the Bluecoat is a wholly owned subsidiary of Bluecoat which shares its values. It supports the delivery of Bluecoat’s vision by generating the profit it needs to deliver its artistic and creative plans. Our aim is to provide relaxed, open and welcome spaces that connect people with the process of creativity and delivers an  affordable food and beverage offer that encourages people to stay </w:t>
            </w:r>
            <w:r>
              <w:rPr>
                <w:rFonts w:ascii="Arial" w:eastAsia="Arial" w:hAnsi="Arial" w:cs="Arial"/>
                <w:sz w:val="24"/>
                <w:szCs w:val="24"/>
              </w:rPr>
              <w:t>to enjoy freshly made food from locally-sourced produce representing value for money.</w:t>
            </w:r>
          </w:p>
        </w:tc>
      </w:tr>
      <w:tr w:rsidR="00FE4178">
        <w:tc>
          <w:tcPr>
            <w:tcW w:w="255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Internal communication</w:t>
            </w:r>
          </w:p>
          <w:p w:rsidR="00FE4178" w:rsidRDefault="00FE4178">
            <w:pPr>
              <w:spacing w:before="0" w:line="240" w:lineRule="auto"/>
              <w:rPr>
                <w:rFonts w:ascii="Arial" w:eastAsia="Arial" w:hAnsi="Arial" w:cs="Arial"/>
                <w:sz w:val="24"/>
                <w:szCs w:val="24"/>
              </w:rPr>
            </w:pPr>
          </w:p>
        </w:tc>
        <w:tc>
          <w:tcPr>
            <w:tcW w:w="7620" w:type="dxa"/>
          </w:tcPr>
          <w:p w:rsidR="00FE4178" w:rsidRDefault="00CE017D">
            <w:pPr>
              <w:spacing w:before="0" w:line="240" w:lineRule="auto"/>
              <w:rPr>
                <w:rFonts w:ascii="Arial" w:eastAsia="Arial" w:hAnsi="Arial" w:cs="Arial"/>
                <w:sz w:val="24"/>
                <w:szCs w:val="24"/>
              </w:rPr>
            </w:pPr>
            <w:r>
              <w:rPr>
                <w:rFonts w:ascii="Arial" w:eastAsia="Arial" w:hAnsi="Arial" w:cs="Arial"/>
                <w:sz w:val="24"/>
                <w:szCs w:val="24"/>
              </w:rPr>
              <w:t>Venue Staff (Day to day running of building)</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Communications &amp; Marketing Team (Press, social media, print, </w:t>
            </w:r>
            <w:proofErr w:type="spellStart"/>
            <w:r>
              <w:rPr>
                <w:rFonts w:ascii="Arial" w:eastAsia="Arial" w:hAnsi="Arial" w:cs="Arial"/>
                <w:sz w:val="24"/>
                <w:szCs w:val="24"/>
              </w:rPr>
              <w:t>comms</w:t>
            </w:r>
            <w:proofErr w:type="spellEnd"/>
            <w:r>
              <w:rPr>
                <w:rFonts w:ascii="Arial" w:eastAsia="Arial" w:hAnsi="Arial" w:cs="Arial"/>
                <w:sz w:val="24"/>
                <w:szCs w:val="24"/>
              </w:rPr>
              <w:t xml:space="preserve">) </w:t>
            </w:r>
          </w:p>
          <w:p w:rsidR="00FE4178" w:rsidRDefault="00CE017D">
            <w:pPr>
              <w:spacing w:before="0" w:line="240" w:lineRule="auto"/>
              <w:rPr>
                <w:rFonts w:ascii="Arial" w:eastAsia="Arial" w:hAnsi="Arial" w:cs="Arial"/>
                <w:sz w:val="24"/>
                <w:szCs w:val="24"/>
              </w:rPr>
            </w:pPr>
            <w:proofErr w:type="spellStart"/>
            <w:r>
              <w:rPr>
                <w:rFonts w:ascii="Arial" w:eastAsia="Arial" w:hAnsi="Arial" w:cs="Arial"/>
                <w:sz w:val="24"/>
                <w:szCs w:val="24"/>
              </w:rPr>
              <w:t>Programme</w:t>
            </w:r>
            <w:proofErr w:type="spellEnd"/>
            <w:r>
              <w:rPr>
                <w:rFonts w:ascii="Arial" w:eastAsia="Arial" w:hAnsi="Arial" w:cs="Arial"/>
                <w:sz w:val="24"/>
                <w:szCs w:val="24"/>
              </w:rPr>
              <w:t xml:space="preserve"> Team (Exhibitions, events, residencies, studios)</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Participation Team (Families, long term participants, education)</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Development (Fundraising, sponsorship)</w:t>
            </w:r>
          </w:p>
        </w:tc>
      </w:tr>
      <w:tr w:rsidR="00FE4178">
        <w:tc>
          <w:tcPr>
            <w:tcW w:w="255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External communication</w:t>
            </w:r>
          </w:p>
          <w:p w:rsidR="00FE4178" w:rsidRDefault="00FE4178">
            <w:pPr>
              <w:spacing w:before="0" w:line="240" w:lineRule="auto"/>
              <w:rPr>
                <w:rFonts w:ascii="Arial" w:eastAsia="Arial" w:hAnsi="Arial" w:cs="Arial"/>
                <w:sz w:val="24"/>
                <w:szCs w:val="24"/>
              </w:rPr>
            </w:pPr>
          </w:p>
        </w:tc>
        <w:tc>
          <w:tcPr>
            <w:tcW w:w="7620" w:type="dxa"/>
          </w:tcPr>
          <w:p w:rsidR="00FE4178" w:rsidRDefault="00CE017D">
            <w:pPr>
              <w:spacing w:before="0" w:line="240" w:lineRule="auto"/>
              <w:rPr>
                <w:rFonts w:ascii="Arial" w:eastAsia="Arial" w:hAnsi="Arial" w:cs="Arial"/>
                <w:sz w:val="24"/>
                <w:szCs w:val="24"/>
              </w:rPr>
            </w:pPr>
            <w:r>
              <w:rPr>
                <w:rFonts w:ascii="Arial" w:eastAsia="Arial" w:hAnsi="Arial" w:cs="Arial"/>
                <w:sz w:val="24"/>
                <w:szCs w:val="24"/>
              </w:rPr>
              <w:t xml:space="preserve">Visitors </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Guests and attendees – third party/private hire events</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Artists based in Bluecoat</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t>Bluecoat staff</w:t>
            </w:r>
          </w:p>
          <w:p w:rsidR="00FE4178" w:rsidRDefault="00CE017D">
            <w:pPr>
              <w:spacing w:before="0" w:line="240" w:lineRule="auto"/>
              <w:rPr>
                <w:rFonts w:ascii="Arial" w:eastAsia="Arial" w:hAnsi="Arial" w:cs="Arial"/>
                <w:sz w:val="24"/>
                <w:szCs w:val="24"/>
              </w:rPr>
            </w:pPr>
            <w:r>
              <w:rPr>
                <w:rFonts w:ascii="Arial" w:eastAsia="Arial" w:hAnsi="Arial" w:cs="Arial"/>
                <w:sz w:val="24"/>
                <w:szCs w:val="24"/>
              </w:rPr>
              <w:lastRenderedPageBreak/>
              <w:t xml:space="preserve">Staff and retailers based at Bluecoat </w:t>
            </w:r>
          </w:p>
        </w:tc>
      </w:tr>
      <w:tr w:rsidR="00FE4178">
        <w:tc>
          <w:tcPr>
            <w:tcW w:w="2550" w:type="dxa"/>
            <w:shd w:val="clear" w:color="auto" w:fill="D9D9D9"/>
          </w:tcPr>
          <w:p w:rsidR="00FE4178" w:rsidRDefault="00CE017D">
            <w:pPr>
              <w:pStyle w:val="Heading1"/>
              <w:keepLines w:val="0"/>
              <w:spacing w:before="0" w:line="240" w:lineRule="auto"/>
              <w:rPr>
                <w:rFonts w:ascii="Arial" w:eastAsia="Arial" w:hAnsi="Arial" w:cs="Arial"/>
                <w:sz w:val="24"/>
                <w:szCs w:val="24"/>
              </w:rPr>
            </w:pPr>
            <w:r>
              <w:rPr>
                <w:rFonts w:ascii="Arial" w:eastAsia="Arial" w:hAnsi="Arial" w:cs="Arial"/>
                <w:sz w:val="24"/>
                <w:szCs w:val="24"/>
              </w:rPr>
              <w:lastRenderedPageBreak/>
              <w:t>Budget responsibility</w:t>
            </w:r>
          </w:p>
        </w:tc>
        <w:tc>
          <w:tcPr>
            <w:tcW w:w="7620" w:type="dxa"/>
          </w:tcPr>
          <w:p w:rsidR="00FE4178" w:rsidRDefault="00CE017D">
            <w:pPr>
              <w:spacing w:before="0" w:line="240" w:lineRule="auto"/>
              <w:rPr>
                <w:rFonts w:ascii="Arial" w:eastAsia="Arial" w:hAnsi="Arial" w:cs="Arial"/>
                <w:sz w:val="24"/>
                <w:szCs w:val="24"/>
              </w:rPr>
            </w:pPr>
            <w:r>
              <w:rPr>
                <w:rFonts w:ascii="Arial" w:eastAsia="Arial" w:hAnsi="Arial" w:cs="Arial"/>
                <w:sz w:val="24"/>
                <w:szCs w:val="24"/>
              </w:rPr>
              <w:t>N/A</w:t>
            </w:r>
          </w:p>
        </w:tc>
      </w:tr>
      <w:tr w:rsidR="00FE4178">
        <w:tc>
          <w:tcPr>
            <w:tcW w:w="2550" w:type="dxa"/>
            <w:shd w:val="clear" w:color="auto" w:fill="D9D9D9"/>
          </w:tcPr>
          <w:p w:rsidR="00FE4178" w:rsidRDefault="00CE017D">
            <w:pPr>
              <w:spacing w:before="0" w:line="240" w:lineRule="auto"/>
              <w:rPr>
                <w:rFonts w:ascii="Arial" w:eastAsia="Arial" w:hAnsi="Arial" w:cs="Arial"/>
                <w:sz w:val="24"/>
                <w:szCs w:val="24"/>
              </w:rPr>
            </w:pPr>
            <w:r>
              <w:rPr>
                <w:rFonts w:ascii="Arial" w:eastAsia="Arial" w:hAnsi="Arial" w:cs="Arial"/>
                <w:b/>
                <w:sz w:val="24"/>
                <w:szCs w:val="24"/>
              </w:rPr>
              <w:t xml:space="preserve">Hours of work </w:t>
            </w:r>
          </w:p>
          <w:p w:rsidR="00FE4178" w:rsidRDefault="00FE4178">
            <w:pPr>
              <w:pStyle w:val="Heading1"/>
              <w:keepLines w:val="0"/>
              <w:spacing w:before="0" w:line="240" w:lineRule="auto"/>
              <w:rPr>
                <w:rFonts w:ascii="Arial" w:eastAsia="Arial" w:hAnsi="Arial" w:cs="Arial"/>
                <w:sz w:val="24"/>
                <w:szCs w:val="24"/>
              </w:rPr>
            </w:pPr>
            <w:bookmarkStart w:id="1" w:name="_heading=h.gjdgxs" w:colFirst="0" w:colLast="0"/>
            <w:bookmarkEnd w:id="1"/>
          </w:p>
        </w:tc>
        <w:tc>
          <w:tcPr>
            <w:tcW w:w="7620" w:type="dxa"/>
          </w:tcPr>
          <w:p w:rsidR="00FE4178" w:rsidRDefault="00CE017D">
            <w:pPr>
              <w:spacing w:before="0" w:line="240" w:lineRule="auto"/>
              <w:rPr>
                <w:rFonts w:ascii="Arial" w:eastAsia="Arial" w:hAnsi="Arial" w:cs="Arial"/>
                <w:sz w:val="24"/>
                <w:szCs w:val="24"/>
              </w:rPr>
            </w:pPr>
            <w:r>
              <w:rPr>
                <w:rFonts w:ascii="Arial" w:eastAsia="Arial" w:hAnsi="Arial" w:cs="Arial"/>
                <w:sz w:val="24"/>
                <w:szCs w:val="24"/>
                <w:highlight w:val="white"/>
              </w:rPr>
              <w:t xml:space="preserve">Casual contracts available – </w:t>
            </w:r>
            <w:r>
              <w:rPr>
                <w:rFonts w:ascii="Arial" w:eastAsia="Arial" w:hAnsi="Arial" w:cs="Arial"/>
                <w:sz w:val="24"/>
                <w:szCs w:val="24"/>
              </w:rPr>
              <w:t xml:space="preserve">evening and weekend working is essential. </w:t>
            </w:r>
          </w:p>
        </w:tc>
      </w:tr>
      <w:tr w:rsidR="00FE4178">
        <w:tc>
          <w:tcPr>
            <w:tcW w:w="2550" w:type="dxa"/>
            <w:shd w:val="clear" w:color="auto" w:fill="D9D9D9"/>
          </w:tcPr>
          <w:p w:rsidR="00FE4178" w:rsidRDefault="00CE017D">
            <w:pPr>
              <w:spacing w:before="0" w:line="240" w:lineRule="auto"/>
              <w:rPr>
                <w:rFonts w:ascii="Arial" w:eastAsia="Arial" w:hAnsi="Arial" w:cs="Arial"/>
                <w:sz w:val="24"/>
                <w:szCs w:val="24"/>
              </w:rPr>
            </w:pPr>
            <w:r>
              <w:rPr>
                <w:rFonts w:ascii="Arial" w:eastAsia="Arial" w:hAnsi="Arial" w:cs="Arial"/>
                <w:b/>
                <w:sz w:val="24"/>
                <w:szCs w:val="24"/>
              </w:rPr>
              <w:t>Salary</w:t>
            </w:r>
          </w:p>
        </w:tc>
        <w:tc>
          <w:tcPr>
            <w:tcW w:w="7620" w:type="dxa"/>
          </w:tcPr>
          <w:p w:rsidR="00FE4178" w:rsidRDefault="00CE017D">
            <w:pPr>
              <w:spacing w:before="0" w:line="240" w:lineRule="auto"/>
              <w:ind w:right="-327"/>
              <w:rPr>
                <w:rFonts w:ascii="Arial" w:eastAsia="Arial" w:hAnsi="Arial" w:cs="Arial"/>
                <w:sz w:val="24"/>
                <w:szCs w:val="24"/>
              </w:rPr>
            </w:pPr>
            <w:r>
              <w:rPr>
                <w:rFonts w:ascii="Arial" w:eastAsia="Arial" w:hAnsi="Arial" w:cs="Arial"/>
                <w:sz w:val="24"/>
                <w:szCs w:val="24"/>
              </w:rPr>
              <w:t>£7.49-£10.42 per hour, dependent on age and experience</w:t>
            </w:r>
          </w:p>
        </w:tc>
      </w:tr>
      <w:tr w:rsidR="00FE4178">
        <w:tc>
          <w:tcPr>
            <w:tcW w:w="255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Contract Type</w:t>
            </w:r>
          </w:p>
        </w:tc>
        <w:tc>
          <w:tcPr>
            <w:tcW w:w="7620" w:type="dxa"/>
          </w:tcPr>
          <w:p w:rsidR="00FE4178" w:rsidRDefault="00CE017D">
            <w:pPr>
              <w:spacing w:before="0" w:line="240" w:lineRule="auto"/>
              <w:rPr>
                <w:rFonts w:ascii="Arial" w:eastAsia="Arial" w:hAnsi="Arial" w:cs="Arial"/>
                <w:sz w:val="24"/>
                <w:szCs w:val="24"/>
              </w:rPr>
            </w:pPr>
            <w:r>
              <w:rPr>
                <w:rFonts w:ascii="Arial" w:eastAsia="Arial" w:hAnsi="Arial" w:cs="Arial"/>
                <w:sz w:val="24"/>
                <w:szCs w:val="24"/>
              </w:rPr>
              <w:t>Casual contract</w:t>
            </w:r>
          </w:p>
        </w:tc>
      </w:tr>
      <w:tr w:rsidR="00FE4178">
        <w:tc>
          <w:tcPr>
            <w:tcW w:w="255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Holidays</w:t>
            </w:r>
          </w:p>
        </w:tc>
        <w:tc>
          <w:tcPr>
            <w:tcW w:w="7620" w:type="dxa"/>
          </w:tcPr>
          <w:p w:rsidR="00FE4178" w:rsidRDefault="00CE017D">
            <w:pPr>
              <w:shd w:val="clear" w:color="auto" w:fill="FFFFFF"/>
              <w:spacing w:before="0" w:line="240" w:lineRule="auto"/>
              <w:rPr>
                <w:rFonts w:ascii="Arial" w:eastAsia="Arial" w:hAnsi="Arial" w:cs="Arial"/>
                <w:sz w:val="24"/>
                <w:szCs w:val="24"/>
                <w:highlight w:val="white"/>
              </w:rPr>
            </w:pPr>
            <w:r>
              <w:rPr>
                <w:rFonts w:ascii="Arial" w:eastAsia="Arial" w:hAnsi="Arial" w:cs="Arial"/>
                <w:sz w:val="24"/>
                <w:szCs w:val="24"/>
                <w:highlight w:val="white"/>
              </w:rPr>
              <w:t xml:space="preserve">Holidays will be pro-rated.  </w:t>
            </w:r>
          </w:p>
          <w:p w:rsidR="00FE4178" w:rsidRDefault="00CE017D">
            <w:pPr>
              <w:shd w:val="clear" w:color="auto" w:fill="FFFFFF"/>
              <w:spacing w:before="0" w:line="240" w:lineRule="auto"/>
              <w:rPr>
                <w:rFonts w:ascii="Arial" w:eastAsia="Arial" w:hAnsi="Arial" w:cs="Arial"/>
                <w:sz w:val="24"/>
                <w:szCs w:val="24"/>
                <w:highlight w:val="white"/>
              </w:rPr>
            </w:pPr>
            <w:r>
              <w:rPr>
                <w:rFonts w:ascii="Arial" w:eastAsia="Arial" w:hAnsi="Arial" w:cs="Arial"/>
                <w:sz w:val="24"/>
                <w:szCs w:val="24"/>
                <w:highlight w:val="white"/>
              </w:rPr>
              <w:t>33 days per annum, inclusive of Bank Holidays. As Bluecoat is open all year round (with the exception Christmas Day, Boxing Day and New Year’s Eve)</w:t>
            </w:r>
          </w:p>
        </w:tc>
      </w:tr>
      <w:tr w:rsidR="00FE4178">
        <w:tc>
          <w:tcPr>
            <w:tcW w:w="10170" w:type="dxa"/>
            <w:gridSpan w:val="2"/>
            <w:shd w:val="clear" w:color="auto" w:fill="D9D9D9"/>
          </w:tcPr>
          <w:p w:rsidR="00FE4178" w:rsidRDefault="00CE017D">
            <w:pPr>
              <w:pBdr>
                <w:top w:val="none" w:sz="0" w:space="0" w:color="000000"/>
                <w:left w:val="none" w:sz="0" w:space="0" w:color="000000"/>
                <w:bottom w:val="none" w:sz="0" w:space="0" w:color="000000"/>
                <w:right w:val="none" w:sz="0" w:space="0" w:color="000000"/>
              </w:pBdr>
              <w:spacing w:before="0" w:line="240" w:lineRule="auto"/>
              <w:ind w:right="-327"/>
              <w:rPr>
                <w:rFonts w:ascii="Arial" w:eastAsia="Arial" w:hAnsi="Arial" w:cs="Arial"/>
                <w:b/>
                <w:sz w:val="24"/>
                <w:szCs w:val="24"/>
              </w:rPr>
            </w:pPr>
            <w:r>
              <w:rPr>
                <w:rFonts w:ascii="Arial" w:eastAsia="Arial" w:hAnsi="Arial" w:cs="Arial"/>
                <w:b/>
                <w:sz w:val="24"/>
                <w:szCs w:val="24"/>
              </w:rPr>
              <w:t xml:space="preserve">Main duties and responsibilities </w:t>
            </w:r>
          </w:p>
        </w:tc>
      </w:tr>
      <w:tr w:rsidR="00FE4178">
        <w:tc>
          <w:tcPr>
            <w:tcW w:w="10170" w:type="dxa"/>
            <w:gridSpan w:val="2"/>
          </w:tcPr>
          <w:p w:rsidR="00FE4178" w:rsidRDefault="00CE017D">
            <w:pPr>
              <w:spacing w:before="0" w:line="240" w:lineRule="auto"/>
              <w:rPr>
                <w:rFonts w:ascii="Arial" w:eastAsia="Arial" w:hAnsi="Arial" w:cs="Arial"/>
                <w:sz w:val="22"/>
                <w:szCs w:val="22"/>
              </w:rPr>
            </w:pPr>
            <w:r>
              <w:rPr>
                <w:rFonts w:ascii="Arial" w:eastAsia="Arial" w:hAnsi="Arial" w:cs="Arial"/>
                <w:sz w:val="22"/>
                <w:szCs w:val="22"/>
              </w:rPr>
              <w:t>Your overarching responsibility will be to provide a first class visitor welcome. During your weekly schedule this may require you to deliver a range of different tasks from the following:</w:t>
            </w:r>
          </w:p>
          <w:p w:rsidR="00FE4178" w:rsidRDefault="00FE4178">
            <w:pPr>
              <w:spacing w:before="0" w:line="240" w:lineRule="auto"/>
              <w:rPr>
                <w:rFonts w:ascii="Arial" w:eastAsia="Arial" w:hAnsi="Arial" w:cs="Arial"/>
                <w:sz w:val="22"/>
                <w:szCs w:val="22"/>
              </w:rPr>
            </w:pPr>
          </w:p>
          <w:p w:rsidR="00FE4178" w:rsidRDefault="00CE017D">
            <w:pPr>
              <w:numPr>
                <w:ilvl w:val="0"/>
                <w:numId w:val="2"/>
              </w:numPr>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 xml:space="preserve">Deliver a warm, engaging and well-informed welcome to all visitors, providing a </w:t>
            </w:r>
            <w:r>
              <w:rPr>
                <w:rFonts w:ascii="Arial" w:eastAsia="Arial" w:hAnsi="Arial" w:cs="Arial"/>
                <w:color w:val="222222"/>
                <w:sz w:val="22"/>
                <w:szCs w:val="22"/>
              </w:rPr>
              <w:t xml:space="preserve">high quality visitor experience.  </w:t>
            </w:r>
          </w:p>
          <w:p w:rsidR="00FE4178" w:rsidRDefault="00CE017D">
            <w:pPr>
              <w:numPr>
                <w:ilvl w:val="0"/>
                <w:numId w:val="2"/>
              </w:numPr>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Provide high levels of customer service across the catering operation, ensuring customer comfort and satisfaction.</w:t>
            </w:r>
          </w:p>
          <w:p w:rsidR="00FE4178" w:rsidRDefault="00CE017D">
            <w:pPr>
              <w:numPr>
                <w:ilvl w:val="0"/>
                <w:numId w:val="2"/>
              </w:numPr>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 xml:space="preserve">Keeping the catering facilities clean and tidy in accordance with good practice and hygiene regulations </w:t>
            </w:r>
          </w:p>
          <w:p w:rsidR="00FE4178" w:rsidRDefault="00CE017D">
            <w:pPr>
              <w:numPr>
                <w:ilvl w:val="0"/>
                <w:numId w:val="2"/>
              </w:numPr>
              <w:pBdr>
                <w:top w:val="nil"/>
                <w:left w:val="nil"/>
                <w:bottom w:val="nil"/>
                <w:right w:val="nil"/>
                <w:between w:val="nil"/>
              </w:pBdr>
              <w:spacing w:before="0" w:line="240" w:lineRule="auto"/>
              <w:rPr>
                <w:rFonts w:ascii="Arial" w:eastAsia="Arial" w:hAnsi="Arial" w:cs="Arial"/>
                <w:color w:val="000000"/>
                <w:sz w:val="22"/>
                <w:szCs w:val="22"/>
              </w:rPr>
            </w:pPr>
            <w:r>
              <w:rPr>
                <w:rFonts w:ascii="Arial" w:eastAsia="Arial" w:hAnsi="Arial" w:cs="Arial"/>
                <w:color w:val="000000"/>
                <w:sz w:val="22"/>
                <w:szCs w:val="22"/>
              </w:rPr>
              <w:t>Preparation of food and beverages including freshly brewed coffee</w:t>
            </w:r>
          </w:p>
          <w:p w:rsidR="00FE4178" w:rsidRDefault="00CE017D">
            <w:pPr>
              <w:numPr>
                <w:ilvl w:val="0"/>
                <w:numId w:val="2"/>
              </w:numPr>
              <w:pBdr>
                <w:top w:val="nil"/>
                <w:left w:val="nil"/>
                <w:bottom w:val="nil"/>
                <w:right w:val="nil"/>
                <w:between w:val="nil"/>
              </w:pBdr>
              <w:spacing w:before="0"/>
              <w:rPr>
                <w:rFonts w:ascii="Arial" w:eastAsia="Arial" w:hAnsi="Arial" w:cs="Arial"/>
                <w:color w:val="000000"/>
                <w:sz w:val="22"/>
                <w:szCs w:val="22"/>
              </w:rPr>
            </w:pPr>
            <w:proofErr w:type="spellStart"/>
            <w:r>
              <w:rPr>
                <w:rFonts w:ascii="Arial" w:eastAsia="Arial" w:hAnsi="Arial" w:cs="Arial"/>
                <w:color w:val="000000"/>
                <w:sz w:val="22"/>
                <w:szCs w:val="22"/>
              </w:rPr>
              <w:t>Maximise</w:t>
            </w:r>
            <w:proofErr w:type="spellEnd"/>
            <w:r>
              <w:rPr>
                <w:rFonts w:ascii="Arial" w:eastAsia="Arial" w:hAnsi="Arial" w:cs="Arial"/>
                <w:color w:val="000000"/>
                <w:sz w:val="22"/>
                <w:szCs w:val="22"/>
              </w:rPr>
              <w:t xml:space="preserve"> sales opportunities to grow income</w:t>
            </w:r>
          </w:p>
          <w:p w:rsidR="00FE4178" w:rsidRDefault="00CE017D">
            <w:pPr>
              <w:numPr>
                <w:ilvl w:val="0"/>
                <w:numId w:val="2"/>
              </w:numPr>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Maintaining stock levels and replenish throughout the shift if required.</w:t>
            </w:r>
          </w:p>
          <w:p w:rsidR="00FE4178" w:rsidRDefault="00CE017D">
            <w:pPr>
              <w:numPr>
                <w:ilvl w:val="0"/>
                <w:numId w:val="2"/>
              </w:numPr>
              <w:pBdr>
                <w:top w:val="nil"/>
                <w:left w:val="nil"/>
                <w:bottom w:val="nil"/>
                <w:right w:val="nil"/>
                <w:between w:val="nil"/>
              </w:pBdr>
              <w:spacing w:before="0"/>
              <w:rPr>
                <w:rFonts w:ascii="Arial" w:eastAsia="Arial" w:hAnsi="Arial" w:cs="Arial"/>
                <w:color w:val="000000"/>
                <w:sz w:val="22"/>
                <w:szCs w:val="22"/>
              </w:rPr>
            </w:pPr>
            <w:r>
              <w:rPr>
                <w:rFonts w:ascii="Arial" w:eastAsia="Arial" w:hAnsi="Arial" w:cs="Arial"/>
                <w:color w:val="000000"/>
                <w:sz w:val="22"/>
                <w:szCs w:val="22"/>
              </w:rPr>
              <w:t>Light manual handling of furniture when turning rooms around for functions and events</w:t>
            </w:r>
          </w:p>
          <w:p w:rsidR="00FE4178" w:rsidRDefault="00CE017D">
            <w:pPr>
              <w:rPr>
                <w:rFonts w:ascii="Arial" w:eastAsia="Arial" w:hAnsi="Arial" w:cs="Arial"/>
                <w:sz w:val="22"/>
                <w:szCs w:val="22"/>
              </w:rPr>
            </w:pPr>
            <w:r>
              <w:rPr>
                <w:rFonts w:ascii="Arial" w:eastAsia="Arial" w:hAnsi="Arial" w:cs="Arial"/>
                <w:sz w:val="22"/>
                <w:szCs w:val="22"/>
              </w:rPr>
              <w:t xml:space="preserve">In order to complete the above </w:t>
            </w:r>
            <w:proofErr w:type="gramStart"/>
            <w:r>
              <w:rPr>
                <w:rFonts w:ascii="Arial" w:eastAsia="Arial" w:hAnsi="Arial" w:cs="Arial"/>
                <w:sz w:val="22"/>
                <w:szCs w:val="22"/>
              </w:rPr>
              <w:t>duties</w:t>
            </w:r>
            <w:proofErr w:type="gramEnd"/>
            <w:r>
              <w:rPr>
                <w:rFonts w:ascii="Arial" w:eastAsia="Arial" w:hAnsi="Arial" w:cs="Arial"/>
                <w:sz w:val="22"/>
                <w:szCs w:val="22"/>
              </w:rPr>
              <w:t xml:space="preserve"> you will be required to:</w:t>
            </w:r>
          </w:p>
          <w:p w:rsidR="00FE4178" w:rsidRDefault="00CE017D">
            <w:pPr>
              <w:numPr>
                <w:ilvl w:val="0"/>
                <w:numId w:val="1"/>
              </w:numPr>
              <w:spacing w:before="0" w:line="240" w:lineRule="auto"/>
              <w:ind w:left="425"/>
              <w:rPr>
                <w:rFonts w:ascii="Arial" w:eastAsia="Arial" w:hAnsi="Arial" w:cs="Arial"/>
                <w:sz w:val="22"/>
                <w:szCs w:val="22"/>
              </w:rPr>
            </w:pPr>
            <w:r>
              <w:rPr>
                <w:rFonts w:ascii="Arial" w:eastAsia="Arial" w:hAnsi="Arial" w:cs="Arial"/>
                <w:sz w:val="22"/>
                <w:szCs w:val="22"/>
              </w:rPr>
              <w:lastRenderedPageBreak/>
              <w:t>develop and maintain a detailed knowledge of exhibitions, events and activities, food and drink menus and artists, businesses and retailers based at the Bluecoat. This vital knowledge underpins all other aspects of the role and will be supported through regular briefings</w:t>
            </w:r>
          </w:p>
          <w:p w:rsidR="00FE4178" w:rsidRDefault="00CE017D">
            <w:pPr>
              <w:numPr>
                <w:ilvl w:val="0"/>
                <w:numId w:val="1"/>
              </w:numPr>
              <w:spacing w:before="0" w:line="240" w:lineRule="auto"/>
              <w:ind w:left="425"/>
              <w:rPr>
                <w:rFonts w:ascii="Arial" w:eastAsia="Arial" w:hAnsi="Arial" w:cs="Arial"/>
                <w:sz w:val="22"/>
                <w:szCs w:val="22"/>
              </w:rPr>
            </w:pPr>
            <w:r>
              <w:rPr>
                <w:rFonts w:ascii="Arial" w:eastAsia="Arial" w:hAnsi="Arial" w:cs="Arial"/>
                <w:color w:val="222222"/>
                <w:sz w:val="22"/>
                <w:szCs w:val="22"/>
              </w:rPr>
              <w:t xml:space="preserve">develop strong relationships with colleagues across Bluecoat, particularly front of house teams. </w:t>
            </w:r>
            <w:r>
              <w:rPr>
                <w:rFonts w:ascii="Arial" w:eastAsia="Arial" w:hAnsi="Arial" w:cs="Arial"/>
                <w:sz w:val="22"/>
                <w:szCs w:val="22"/>
              </w:rPr>
              <w:t xml:space="preserve"> </w:t>
            </w:r>
          </w:p>
          <w:p w:rsidR="00FE4178" w:rsidRDefault="00CE017D">
            <w:pPr>
              <w:numPr>
                <w:ilvl w:val="0"/>
                <w:numId w:val="1"/>
              </w:numPr>
              <w:spacing w:before="0" w:line="240" w:lineRule="auto"/>
              <w:ind w:left="425"/>
              <w:rPr>
                <w:rFonts w:ascii="Arial" w:eastAsia="Arial" w:hAnsi="Arial" w:cs="Arial"/>
                <w:sz w:val="22"/>
                <w:szCs w:val="22"/>
              </w:rPr>
            </w:pPr>
            <w:r>
              <w:rPr>
                <w:rFonts w:ascii="Arial" w:eastAsia="Arial" w:hAnsi="Arial" w:cs="Arial"/>
                <w:sz w:val="22"/>
                <w:szCs w:val="22"/>
              </w:rPr>
              <w:t xml:space="preserve">work alongside colleagues to ensure that public areas are kept presentable at all times to give our visitors the best possible impression and experience whilst in our building </w:t>
            </w:r>
          </w:p>
          <w:p w:rsidR="00FE4178" w:rsidRDefault="00CE017D">
            <w:pPr>
              <w:numPr>
                <w:ilvl w:val="0"/>
                <w:numId w:val="1"/>
              </w:numPr>
              <w:spacing w:before="0" w:line="240" w:lineRule="auto"/>
              <w:ind w:left="425"/>
              <w:rPr>
                <w:rFonts w:ascii="Arial" w:eastAsia="Arial" w:hAnsi="Arial" w:cs="Arial"/>
                <w:sz w:val="22"/>
                <w:szCs w:val="22"/>
              </w:rPr>
            </w:pPr>
            <w:r>
              <w:rPr>
                <w:rFonts w:ascii="Arial" w:eastAsia="Arial" w:hAnsi="Arial" w:cs="Arial"/>
                <w:sz w:val="22"/>
                <w:szCs w:val="22"/>
              </w:rPr>
              <w:t>support the Catering Manager as required</w:t>
            </w:r>
          </w:p>
          <w:p w:rsidR="00FE4178" w:rsidRDefault="00CE017D">
            <w:pPr>
              <w:numPr>
                <w:ilvl w:val="0"/>
                <w:numId w:val="1"/>
              </w:numPr>
              <w:spacing w:before="0" w:line="240" w:lineRule="auto"/>
              <w:ind w:left="425"/>
              <w:rPr>
                <w:rFonts w:ascii="Arial" w:eastAsia="Arial" w:hAnsi="Arial" w:cs="Arial"/>
                <w:sz w:val="22"/>
                <w:szCs w:val="22"/>
              </w:rPr>
            </w:pPr>
            <w:r>
              <w:rPr>
                <w:rFonts w:ascii="Arial" w:eastAsia="Arial" w:hAnsi="Arial" w:cs="Arial"/>
                <w:sz w:val="22"/>
                <w:szCs w:val="22"/>
              </w:rPr>
              <w:t xml:space="preserve">act as an ambassador for the Bluecoat at all times, helping to promote its core values, the work it does and the services it provides and encouraging visitors to make donations </w:t>
            </w:r>
          </w:p>
          <w:p w:rsidR="00FE4178" w:rsidRDefault="00CE017D">
            <w:pPr>
              <w:numPr>
                <w:ilvl w:val="0"/>
                <w:numId w:val="1"/>
              </w:numPr>
              <w:spacing w:before="0" w:line="240" w:lineRule="auto"/>
              <w:ind w:left="425"/>
              <w:rPr>
                <w:rFonts w:ascii="Arial" w:eastAsia="Arial" w:hAnsi="Arial" w:cs="Arial"/>
                <w:sz w:val="22"/>
                <w:szCs w:val="22"/>
              </w:rPr>
            </w:pPr>
            <w:r>
              <w:rPr>
                <w:rFonts w:ascii="Arial" w:eastAsia="Arial" w:hAnsi="Arial" w:cs="Arial"/>
                <w:sz w:val="22"/>
                <w:szCs w:val="22"/>
              </w:rPr>
              <w:t>attend regular training and briefing sessions which may be over and above your core hours (for which you will be paid)</w:t>
            </w:r>
          </w:p>
          <w:p w:rsidR="00FE4178" w:rsidRDefault="00CE017D">
            <w:pPr>
              <w:numPr>
                <w:ilvl w:val="0"/>
                <w:numId w:val="1"/>
              </w:numPr>
              <w:spacing w:before="0" w:line="240" w:lineRule="auto"/>
              <w:ind w:left="425"/>
              <w:rPr>
                <w:rFonts w:ascii="Arial" w:eastAsia="Arial" w:hAnsi="Arial" w:cs="Arial"/>
                <w:sz w:val="22"/>
                <w:szCs w:val="22"/>
              </w:rPr>
            </w:pPr>
            <w:r>
              <w:rPr>
                <w:rFonts w:ascii="Arial" w:eastAsia="Arial" w:hAnsi="Arial" w:cs="Arial"/>
                <w:sz w:val="22"/>
                <w:szCs w:val="22"/>
              </w:rPr>
              <w:t xml:space="preserve">participate in cross </w:t>
            </w:r>
            <w:proofErr w:type="spellStart"/>
            <w:r>
              <w:rPr>
                <w:rFonts w:ascii="Arial" w:eastAsia="Arial" w:hAnsi="Arial" w:cs="Arial"/>
                <w:sz w:val="22"/>
                <w:szCs w:val="22"/>
              </w:rPr>
              <w:t>organisational</w:t>
            </w:r>
            <w:proofErr w:type="spellEnd"/>
            <w:r>
              <w:rPr>
                <w:rFonts w:ascii="Arial" w:eastAsia="Arial" w:hAnsi="Arial" w:cs="Arial"/>
                <w:sz w:val="22"/>
                <w:szCs w:val="22"/>
              </w:rPr>
              <w:t xml:space="preserve"> working when required</w:t>
            </w:r>
          </w:p>
          <w:p w:rsidR="00FE4178" w:rsidRDefault="00CE017D">
            <w:pPr>
              <w:numPr>
                <w:ilvl w:val="0"/>
                <w:numId w:val="1"/>
              </w:numPr>
              <w:spacing w:before="0" w:line="240" w:lineRule="auto"/>
              <w:ind w:left="425"/>
              <w:rPr>
                <w:rFonts w:ascii="Arial" w:eastAsia="Arial" w:hAnsi="Arial" w:cs="Arial"/>
                <w:sz w:val="22"/>
                <w:szCs w:val="22"/>
              </w:rPr>
            </w:pPr>
            <w:r>
              <w:rPr>
                <w:rFonts w:ascii="Arial" w:eastAsia="Arial" w:hAnsi="Arial" w:cs="Arial"/>
                <w:sz w:val="22"/>
                <w:szCs w:val="22"/>
              </w:rPr>
              <w:t>carry out all duties with full regard to the Bluecoat’s Equal Opportunities and Health and Safety policies</w:t>
            </w:r>
          </w:p>
          <w:p w:rsidR="00FE4178" w:rsidRDefault="00CE017D">
            <w:pPr>
              <w:numPr>
                <w:ilvl w:val="0"/>
                <w:numId w:val="1"/>
              </w:numPr>
              <w:spacing w:before="0" w:line="240" w:lineRule="auto"/>
              <w:ind w:left="425"/>
              <w:rPr>
                <w:rFonts w:ascii="Arial" w:eastAsia="Arial" w:hAnsi="Arial" w:cs="Arial"/>
                <w:sz w:val="22"/>
                <w:szCs w:val="22"/>
              </w:rPr>
            </w:pPr>
            <w:r>
              <w:rPr>
                <w:rFonts w:ascii="Arial" w:eastAsia="Arial" w:hAnsi="Arial" w:cs="Arial"/>
                <w:sz w:val="22"/>
                <w:szCs w:val="22"/>
              </w:rPr>
              <w:t>carry out other duties commensurate with the post as required</w:t>
            </w:r>
          </w:p>
        </w:tc>
      </w:tr>
    </w:tbl>
    <w:p w:rsidR="00FE4178" w:rsidRDefault="00FE4178">
      <w:pPr>
        <w:spacing w:before="0" w:line="240" w:lineRule="auto"/>
        <w:rPr>
          <w:rFonts w:ascii="Times New Roman" w:eastAsia="Times New Roman" w:hAnsi="Times New Roman" w:cs="Times New Roman"/>
          <w:color w:val="FF0000"/>
        </w:rPr>
      </w:pPr>
    </w:p>
    <w:tbl>
      <w:tblPr>
        <w:tblStyle w:val="a9"/>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FE4178">
        <w:tc>
          <w:tcPr>
            <w:tcW w:w="10170" w:type="dxa"/>
            <w:shd w:val="clear" w:color="auto" w:fill="D9D9D9"/>
          </w:tcPr>
          <w:p w:rsidR="00FE4178" w:rsidRDefault="00CE017D">
            <w:pPr>
              <w:spacing w:before="0" w:line="240" w:lineRule="auto"/>
              <w:ind w:right="-239"/>
              <w:rPr>
                <w:rFonts w:ascii="Arial" w:eastAsia="Arial" w:hAnsi="Arial" w:cs="Arial"/>
                <w:b/>
                <w:sz w:val="24"/>
                <w:szCs w:val="24"/>
              </w:rPr>
            </w:pPr>
            <w:r>
              <w:rPr>
                <w:rFonts w:ascii="Arial" w:eastAsia="Arial" w:hAnsi="Arial" w:cs="Arial"/>
                <w:b/>
                <w:sz w:val="24"/>
                <w:szCs w:val="24"/>
              </w:rPr>
              <w:t>Person Specification – Please read this section before starting your application</w:t>
            </w:r>
          </w:p>
          <w:p w:rsidR="00FE4178" w:rsidRDefault="00CE017D">
            <w:pPr>
              <w:spacing w:before="0" w:line="240" w:lineRule="auto"/>
              <w:ind w:right="-239"/>
              <w:rPr>
                <w:rFonts w:ascii="Arial" w:eastAsia="Arial" w:hAnsi="Arial" w:cs="Arial"/>
                <w:sz w:val="24"/>
                <w:szCs w:val="24"/>
              </w:rPr>
            </w:pPr>
            <w:r>
              <w:rPr>
                <w:rFonts w:ascii="Arial" w:eastAsia="Arial" w:hAnsi="Arial" w:cs="Arial"/>
                <w:sz w:val="24"/>
                <w:szCs w:val="24"/>
              </w:rPr>
              <w:t>All the criteria in this Person Specification are important, but those headed Essential are the most important requirements. Please make sure you give examples of how you meet the Essential criteria when writing your application.</w:t>
            </w:r>
          </w:p>
          <w:p w:rsidR="00FE4178" w:rsidRDefault="00FE4178">
            <w:pPr>
              <w:spacing w:before="0" w:line="240" w:lineRule="auto"/>
              <w:ind w:right="-239"/>
              <w:rPr>
                <w:rFonts w:ascii="Arial" w:eastAsia="Arial" w:hAnsi="Arial" w:cs="Arial"/>
                <w:sz w:val="24"/>
                <w:szCs w:val="24"/>
              </w:rPr>
            </w:pPr>
          </w:p>
          <w:p w:rsidR="00FE4178" w:rsidRDefault="00CE017D">
            <w:pPr>
              <w:spacing w:before="0" w:line="240" w:lineRule="auto"/>
              <w:ind w:right="-239"/>
              <w:rPr>
                <w:rFonts w:ascii="Arial" w:eastAsia="Arial" w:hAnsi="Arial" w:cs="Arial"/>
                <w:sz w:val="24"/>
                <w:szCs w:val="24"/>
              </w:rPr>
            </w:pPr>
            <w:r>
              <w:rPr>
                <w:rFonts w:ascii="Arial" w:eastAsia="Arial" w:hAnsi="Arial" w:cs="Arial"/>
                <w:sz w:val="24"/>
                <w:szCs w:val="24"/>
              </w:rPr>
              <w:t>Those marked Desirable should be referred to if you have them.</w:t>
            </w:r>
          </w:p>
          <w:p w:rsidR="00FE4178" w:rsidRDefault="00FE4178">
            <w:pPr>
              <w:spacing w:before="0" w:line="240" w:lineRule="auto"/>
              <w:ind w:right="-239"/>
              <w:rPr>
                <w:rFonts w:ascii="Arial" w:eastAsia="Arial" w:hAnsi="Arial" w:cs="Arial"/>
                <w:sz w:val="24"/>
                <w:szCs w:val="24"/>
              </w:rPr>
            </w:pPr>
          </w:p>
          <w:p w:rsidR="00FE4178" w:rsidRDefault="00CE017D">
            <w:pPr>
              <w:spacing w:before="0" w:line="240" w:lineRule="auto"/>
              <w:ind w:right="-239"/>
              <w:rPr>
                <w:rFonts w:ascii="Arial" w:eastAsia="Arial" w:hAnsi="Arial" w:cs="Arial"/>
                <w:sz w:val="24"/>
                <w:szCs w:val="24"/>
              </w:rPr>
            </w:pPr>
            <w:r>
              <w:rPr>
                <w:rFonts w:ascii="Arial" w:eastAsia="Arial" w:hAnsi="Arial" w:cs="Arial"/>
                <w:sz w:val="24"/>
                <w:szCs w:val="24"/>
              </w:rPr>
              <w:t xml:space="preserve">Please remember that it’s not necessary to have experience working within an arts </w:t>
            </w:r>
            <w:proofErr w:type="spellStart"/>
            <w:r>
              <w:rPr>
                <w:rFonts w:ascii="Arial" w:eastAsia="Arial" w:hAnsi="Arial" w:cs="Arial"/>
                <w:sz w:val="24"/>
                <w:szCs w:val="24"/>
              </w:rPr>
              <w:t>centre</w:t>
            </w:r>
            <w:proofErr w:type="spellEnd"/>
            <w:r>
              <w:rPr>
                <w:rFonts w:ascii="Arial" w:eastAsia="Arial" w:hAnsi="Arial" w:cs="Arial"/>
                <w:sz w:val="24"/>
                <w:szCs w:val="24"/>
              </w:rPr>
              <w:t xml:space="preserve"> </w:t>
            </w:r>
          </w:p>
          <w:p w:rsidR="00FE4178" w:rsidRDefault="00CE017D">
            <w:pPr>
              <w:spacing w:before="0" w:line="240" w:lineRule="auto"/>
              <w:ind w:right="-239"/>
              <w:rPr>
                <w:rFonts w:ascii="Arial" w:eastAsia="Arial" w:hAnsi="Arial" w:cs="Arial"/>
                <w:sz w:val="24"/>
                <w:szCs w:val="24"/>
              </w:rPr>
            </w:pPr>
            <w:r>
              <w:rPr>
                <w:rFonts w:ascii="Arial" w:eastAsia="Arial" w:hAnsi="Arial" w:cs="Arial"/>
                <w:sz w:val="24"/>
                <w:szCs w:val="24"/>
              </w:rPr>
              <w:t xml:space="preserve">for this job. Please tell us about any transferable skills that you have which support you </w:t>
            </w:r>
          </w:p>
          <w:p w:rsidR="00FE4178" w:rsidRDefault="00CE017D">
            <w:pPr>
              <w:spacing w:before="0" w:line="240" w:lineRule="auto"/>
              <w:ind w:right="-239"/>
              <w:rPr>
                <w:rFonts w:ascii="Arial" w:eastAsia="Arial" w:hAnsi="Arial" w:cs="Arial"/>
                <w:sz w:val="24"/>
                <w:szCs w:val="24"/>
              </w:rPr>
            </w:pPr>
            <w:r>
              <w:rPr>
                <w:rFonts w:ascii="Arial" w:eastAsia="Arial" w:hAnsi="Arial" w:cs="Arial"/>
                <w:sz w:val="24"/>
                <w:szCs w:val="24"/>
              </w:rPr>
              <w:t>meeting the Essential and Desirable criteria for the role.</w:t>
            </w:r>
          </w:p>
          <w:p w:rsidR="00FE4178" w:rsidRDefault="00FE4178">
            <w:pPr>
              <w:spacing w:before="0" w:line="240" w:lineRule="auto"/>
              <w:ind w:right="-239"/>
              <w:rPr>
                <w:rFonts w:ascii="Arial" w:eastAsia="Arial" w:hAnsi="Arial" w:cs="Arial"/>
                <w:sz w:val="24"/>
                <w:szCs w:val="24"/>
              </w:rPr>
            </w:pPr>
          </w:p>
          <w:p w:rsidR="00FE4178" w:rsidRDefault="00CE017D">
            <w:pPr>
              <w:spacing w:before="0" w:line="240" w:lineRule="auto"/>
              <w:ind w:right="-239"/>
              <w:rPr>
                <w:rFonts w:ascii="Arial" w:eastAsia="Arial" w:hAnsi="Arial" w:cs="Arial"/>
                <w:sz w:val="24"/>
                <w:szCs w:val="24"/>
              </w:rPr>
            </w:pPr>
            <w:r>
              <w:rPr>
                <w:rFonts w:ascii="Arial" w:eastAsia="Arial" w:hAnsi="Arial" w:cs="Arial"/>
                <w:sz w:val="24"/>
                <w:szCs w:val="24"/>
              </w:rPr>
              <w:t>Your application will be scored on the criteria in the Person Specification and the more criteria you can demonstrate through examples will increase your score. This will determine whether you are invited to interview. We have also provided questions as prompts.</w:t>
            </w:r>
          </w:p>
        </w:tc>
      </w:tr>
      <w:tr w:rsidR="00FE4178">
        <w:tc>
          <w:tcPr>
            <w:tcW w:w="1017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Skills and Experience</w:t>
            </w:r>
          </w:p>
        </w:tc>
      </w:tr>
      <w:tr w:rsidR="00FE4178">
        <w:tc>
          <w:tcPr>
            <w:tcW w:w="10170" w:type="dxa"/>
            <w:shd w:val="clear" w:color="auto" w:fill="D9D9D9"/>
          </w:tcPr>
          <w:p w:rsidR="00FE4178" w:rsidRDefault="00CE017D">
            <w:pPr>
              <w:spacing w:before="0" w:line="240" w:lineRule="auto"/>
              <w:rPr>
                <w:rFonts w:ascii="Arial" w:eastAsia="Arial" w:hAnsi="Arial" w:cs="Arial"/>
                <w:b/>
                <w:sz w:val="24"/>
                <w:szCs w:val="24"/>
              </w:rPr>
            </w:pPr>
            <w:r>
              <w:rPr>
                <w:rFonts w:ascii="Arial" w:eastAsia="Arial" w:hAnsi="Arial" w:cs="Arial"/>
                <w:b/>
                <w:sz w:val="24"/>
                <w:szCs w:val="24"/>
              </w:rPr>
              <w:t>Essential</w:t>
            </w:r>
          </w:p>
        </w:tc>
      </w:tr>
      <w:tr w:rsidR="00FE4178">
        <w:tc>
          <w:tcPr>
            <w:tcW w:w="10170" w:type="dxa"/>
          </w:tcPr>
          <w:p w:rsidR="00FE4178" w:rsidRDefault="00CE017D">
            <w:pPr>
              <w:spacing w:before="120" w:after="120" w:line="240" w:lineRule="auto"/>
              <w:rPr>
                <w:rFonts w:ascii="Arial" w:eastAsia="Arial" w:hAnsi="Arial" w:cs="Arial"/>
                <w:color w:val="FF0000"/>
                <w:sz w:val="24"/>
                <w:szCs w:val="24"/>
              </w:rPr>
            </w:pPr>
            <w:r>
              <w:rPr>
                <w:rFonts w:ascii="Arial" w:eastAsia="Arial" w:hAnsi="Arial" w:cs="Arial"/>
                <w:sz w:val="22"/>
                <w:szCs w:val="22"/>
              </w:rPr>
              <w:lastRenderedPageBreak/>
              <w:t>Experience in a front-facing customer service or front of house role contributing to the delivery of a positive visitor experience, in catering or hospitality.</w:t>
            </w:r>
          </w:p>
        </w:tc>
      </w:tr>
      <w:tr w:rsidR="00FE4178">
        <w:tc>
          <w:tcPr>
            <w:tcW w:w="10170" w:type="dxa"/>
          </w:tcPr>
          <w:p w:rsidR="00FE4178" w:rsidRDefault="00CE017D">
            <w:pPr>
              <w:spacing w:before="120" w:after="120" w:line="240" w:lineRule="auto"/>
              <w:rPr>
                <w:rFonts w:ascii="Arial" w:eastAsia="Arial" w:hAnsi="Arial" w:cs="Arial"/>
                <w:color w:val="FF0000"/>
                <w:sz w:val="24"/>
                <w:szCs w:val="24"/>
              </w:rPr>
            </w:pPr>
            <w:r>
              <w:rPr>
                <w:rFonts w:ascii="Arial" w:eastAsia="Arial" w:hAnsi="Arial" w:cs="Arial"/>
                <w:sz w:val="22"/>
                <w:szCs w:val="22"/>
              </w:rPr>
              <w:t>Experience of communicating information to members of the public about events or products.</w:t>
            </w:r>
          </w:p>
        </w:tc>
      </w:tr>
      <w:tr w:rsidR="00FE4178">
        <w:tc>
          <w:tcPr>
            <w:tcW w:w="10170" w:type="dxa"/>
          </w:tcPr>
          <w:p w:rsidR="00FE4178" w:rsidRDefault="00CE017D">
            <w:pPr>
              <w:spacing w:before="120" w:after="120" w:line="240" w:lineRule="auto"/>
              <w:rPr>
                <w:rFonts w:ascii="Arial" w:eastAsia="Arial" w:hAnsi="Arial" w:cs="Arial"/>
                <w:color w:val="FF0000"/>
                <w:sz w:val="24"/>
                <w:szCs w:val="24"/>
                <w:highlight w:val="white"/>
              </w:rPr>
            </w:pPr>
            <w:r>
              <w:rPr>
                <w:rFonts w:ascii="Arial" w:eastAsia="Arial" w:hAnsi="Arial" w:cs="Arial"/>
                <w:sz w:val="22"/>
                <w:szCs w:val="22"/>
              </w:rPr>
              <w:t>Excellent and versatile communication skills to support interaction with a diverse range of people to consistently high levels of professionalism and care.</w:t>
            </w:r>
          </w:p>
        </w:tc>
      </w:tr>
      <w:tr w:rsidR="00FE4178">
        <w:tc>
          <w:tcPr>
            <w:tcW w:w="10170" w:type="dxa"/>
          </w:tcPr>
          <w:p w:rsidR="00FE4178" w:rsidRDefault="00CE017D">
            <w:pPr>
              <w:spacing w:before="120" w:after="120" w:line="240" w:lineRule="auto"/>
              <w:rPr>
                <w:rFonts w:ascii="Arial" w:eastAsia="Arial" w:hAnsi="Arial" w:cs="Arial"/>
                <w:color w:val="FF0000"/>
                <w:sz w:val="22"/>
                <w:szCs w:val="22"/>
                <w:highlight w:val="white"/>
              </w:rPr>
            </w:pPr>
            <w:r>
              <w:rPr>
                <w:rFonts w:ascii="Arial" w:eastAsia="Arial" w:hAnsi="Arial" w:cs="Arial"/>
                <w:sz w:val="22"/>
                <w:szCs w:val="22"/>
              </w:rPr>
              <w:t>Cash handling experience and numerate.</w:t>
            </w:r>
          </w:p>
        </w:tc>
      </w:tr>
      <w:tr w:rsidR="00FE4178">
        <w:tc>
          <w:tcPr>
            <w:tcW w:w="10170" w:type="dxa"/>
          </w:tcPr>
          <w:p w:rsidR="00FE4178" w:rsidRDefault="00CE017D">
            <w:pPr>
              <w:spacing w:before="120" w:after="120" w:line="240" w:lineRule="auto"/>
              <w:rPr>
                <w:rFonts w:ascii="Arial" w:eastAsia="Arial" w:hAnsi="Arial" w:cs="Arial"/>
                <w:color w:val="FF0000"/>
                <w:sz w:val="24"/>
                <w:szCs w:val="24"/>
                <w:highlight w:val="white"/>
              </w:rPr>
            </w:pPr>
            <w:r>
              <w:rPr>
                <w:rFonts w:ascii="Arial" w:eastAsia="Arial" w:hAnsi="Arial" w:cs="Arial"/>
                <w:sz w:val="22"/>
                <w:szCs w:val="22"/>
              </w:rPr>
              <w:t xml:space="preserve">Strong practical skills with great attention to detail and a purposeful approach. </w:t>
            </w:r>
          </w:p>
        </w:tc>
      </w:tr>
      <w:tr w:rsidR="00FE4178">
        <w:tc>
          <w:tcPr>
            <w:tcW w:w="10170" w:type="dxa"/>
            <w:shd w:val="clear" w:color="auto" w:fill="D9D9D9"/>
          </w:tcPr>
          <w:p w:rsidR="00FE4178" w:rsidRDefault="00CE017D">
            <w:pPr>
              <w:shd w:val="clear" w:color="auto" w:fill="FFFFFF"/>
              <w:tabs>
                <w:tab w:val="left" w:pos="360"/>
              </w:tabs>
              <w:spacing w:before="0" w:line="240" w:lineRule="auto"/>
              <w:rPr>
                <w:rFonts w:ascii="Arial" w:eastAsia="Arial" w:hAnsi="Arial" w:cs="Arial"/>
                <w:b/>
                <w:sz w:val="24"/>
                <w:szCs w:val="24"/>
                <w:shd w:val="clear" w:color="auto" w:fill="CCCCCC"/>
              </w:rPr>
            </w:pPr>
            <w:r>
              <w:rPr>
                <w:rFonts w:ascii="Arial" w:eastAsia="Arial" w:hAnsi="Arial" w:cs="Arial"/>
                <w:b/>
                <w:sz w:val="24"/>
                <w:szCs w:val="24"/>
                <w:shd w:val="clear" w:color="auto" w:fill="CCCCCC"/>
              </w:rPr>
              <w:t>Desirable</w:t>
            </w:r>
          </w:p>
        </w:tc>
      </w:tr>
      <w:tr w:rsidR="00FE4178">
        <w:trPr>
          <w:trHeight w:val="290"/>
        </w:trPr>
        <w:tc>
          <w:tcPr>
            <w:tcW w:w="10170" w:type="dxa"/>
          </w:tcPr>
          <w:p w:rsidR="00FE4178" w:rsidRDefault="00CE017D">
            <w:pPr>
              <w:spacing w:before="120" w:after="120" w:line="240" w:lineRule="auto"/>
              <w:rPr>
                <w:rFonts w:ascii="Arial" w:eastAsia="Arial" w:hAnsi="Arial" w:cs="Arial"/>
                <w:color w:val="FF0000"/>
                <w:sz w:val="24"/>
                <w:szCs w:val="24"/>
                <w:highlight w:val="white"/>
              </w:rPr>
            </w:pPr>
            <w:r>
              <w:rPr>
                <w:rFonts w:ascii="Arial" w:eastAsia="Arial" w:hAnsi="Arial" w:cs="Arial"/>
                <w:sz w:val="22"/>
                <w:szCs w:val="22"/>
              </w:rPr>
              <w:t>Interest in the arts or cultural sector.</w:t>
            </w:r>
          </w:p>
        </w:tc>
      </w:tr>
      <w:tr w:rsidR="00FE4178">
        <w:trPr>
          <w:trHeight w:val="290"/>
        </w:trPr>
        <w:tc>
          <w:tcPr>
            <w:tcW w:w="10170" w:type="dxa"/>
          </w:tcPr>
          <w:p w:rsidR="00FE4178" w:rsidRDefault="00CE017D">
            <w:pPr>
              <w:spacing w:before="120" w:after="120" w:line="240" w:lineRule="auto"/>
              <w:rPr>
                <w:rFonts w:ascii="Arial" w:eastAsia="Arial" w:hAnsi="Arial" w:cs="Arial"/>
                <w:sz w:val="22"/>
                <w:szCs w:val="22"/>
              </w:rPr>
            </w:pPr>
            <w:r>
              <w:rPr>
                <w:rFonts w:ascii="Arial" w:eastAsia="Arial" w:hAnsi="Arial" w:cs="Arial"/>
                <w:sz w:val="22"/>
                <w:szCs w:val="22"/>
              </w:rPr>
              <w:t xml:space="preserve">Basic Food Hygiene certificate. </w:t>
            </w:r>
          </w:p>
        </w:tc>
      </w:tr>
    </w:tbl>
    <w:p w:rsidR="00FE4178" w:rsidRDefault="00FE4178">
      <w:pPr>
        <w:spacing w:before="240" w:after="240" w:line="240" w:lineRule="auto"/>
        <w:rPr>
          <w:rFonts w:ascii="Arial" w:eastAsia="Arial" w:hAnsi="Arial" w:cs="Arial"/>
          <w:b/>
          <w:sz w:val="24"/>
          <w:szCs w:val="24"/>
        </w:rPr>
      </w:pPr>
    </w:p>
    <w:p w:rsidR="00FE4178" w:rsidRDefault="00CE017D">
      <w:pPr>
        <w:spacing w:before="240" w:after="240" w:line="240" w:lineRule="auto"/>
        <w:rPr>
          <w:rFonts w:ascii="Arial" w:eastAsia="Arial" w:hAnsi="Arial" w:cs="Arial"/>
          <w:b/>
          <w:sz w:val="21"/>
          <w:szCs w:val="21"/>
        </w:rPr>
      </w:pPr>
      <w:r>
        <w:rPr>
          <w:rFonts w:ascii="Arial" w:eastAsia="Arial" w:hAnsi="Arial" w:cs="Arial"/>
          <w:b/>
          <w:sz w:val="24"/>
          <w:szCs w:val="24"/>
        </w:rPr>
        <w:t>Your compatibility with the criteria outlined above will be assessed through application and, if you are shortlisted, through interview and assessment tasks. Successful candidates will be expected to produce certificates in relation to any qualifications which form part of the criteria on this person specification.</w:t>
      </w:r>
    </w:p>
    <w:sectPr w:rsidR="00FE4178">
      <w:headerReference w:type="default" r:id="rId10"/>
      <w:footerReference w:type="default" r:id="rId11"/>
      <w:pgSz w:w="12240" w:h="15840"/>
      <w:pgMar w:top="720" w:right="1080" w:bottom="720"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865" w:rsidRDefault="00262865">
      <w:pPr>
        <w:spacing w:before="0" w:line="240" w:lineRule="auto"/>
      </w:pPr>
      <w:r>
        <w:separator/>
      </w:r>
    </w:p>
  </w:endnote>
  <w:endnote w:type="continuationSeparator" w:id="0">
    <w:p w:rsidR="00262865" w:rsidRDefault="002628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Raleway">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chivo Narrow">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78" w:rsidRDefault="00CE017D">
    <w:pPr>
      <w:ind w:hanging="1080"/>
    </w:pPr>
    <w:r>
      <w:rPr>
        <w:noProof/>
        <w:lang w:val="en-GB"/>
      </w:rPr>
      <w:drawing>
        <wp:inline distT="114300" distB="114300" distL="114300" distR="114300">
          <wp:extent cx="7758113" cy="2401321"/>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8113" cy="240132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865" w:rsidRDefault="00262865">
      <w:pPr>
        <w:spacing w:before="0" w:line="240" w:lineRule="auto"/>
      </w:pPr>
      <w:r>
        <w:separator/>
      </w:r>
    </w:p>
  </w:footnote>
  <w:footnote w:type="continuationSeparator" w:id="0">
    <w:p w:rsidR="00262865" w:rsidRDefault="0026286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178" w:rsidRDefault="00FE4178">
    <w:pPr>
      <w:ind w:hanging="1080"/>
    </w:pPr>
  </w:p>
  <w:tbl>
    <w:tblPr>
      <w:tblStyle w:val="aa"/>
      <w:tblW w:w="11700" w:type="dxa"/>
      <w:tblInd w:w="-455" w:type="dxa"/>
      <w:tblLayout w:type="fixed"/>
      <w:tblLook w:val="0600" w:firstRow="0" w:lastRow="0" w:firstColumn="0" w:lastColumn="0" w:noHBand="1" w:noVBand="1"/>
    </w:tblPr>
    <w:tblGrid>
      <w:gridCol w:w="6645"/>
      <w:gridCol w:w="2355"/>
      <w:gridCol w:w="2700"/>
    </w:tblGrid>
    <w:tr w:rsidR="00FE4178">
      <w:tc>
        <w:tcPr>
          <w:tcW w:w="6645" w:type="dxa"/>
          <w:shd w:val="clear" w:color="auto" w:fill="auto"/>
          <w:tcMar>
            <w:top w:w="100" w:type="dxa"/>
            <w:left w:w="100" w:type="dxa"/>
            <w:bottom w:w="100" w:type="dxa"/>
            <w:right w:w="100" w:type="dxa"/>
          </w:tcMar>
        </w:tcPr>
        <w:p w:rsidR="00FE4178" w:rsidRDefault="00CE017D">
          <w:pPr>
            <w:widowControl w:val="0"/>
            <w:pBdr>
              <w:top w:val="nil"/>
              <w:left w:val="nil"/>
              <w:bottom w:val="nil"/>
              <w:right w:val="nil"/>
              <w:between w:val="nil"/>
            </w:pBdr>
            <w:spacing w:before="0" w:line="240" w:lineRule="auto"/>
          </w:pPr>
          <w:r>
            <w:rPr>
              <w:noProof/>
              <w:lang w:val="en-GB"/>
            </w:rPr>
            <w:drawing>
              <wp:inline distT="114300" distB="114300" distL="114300" distR="114300">
                <wp:extent cx="1395413" cy="303351"/>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5413" cy="303351"/>
                        </a:xfrm>
                        <a:prstGeom prst="rect">
                          <a:avLst/>
                        </a:prstGeom>
                        <a:ln/>
                      </pic:spPr>
                    </pic:pic>
                  </a:graphicData>
                </a:graphic>
              </wp:inline>
            </w:drawing>
          </w:r>
        </w:p>
      </w:tc>
      <w:tc>
        <w:tcPr>
          <w:tcW w:w="2355" w:type="dxa"/>
          <w:shd w:val="clear" w:color="auto" w:fill="auto"/>
          <w:tcMar>
            <w:top w:w="100" w:type="dxa"/>
            <w:left w:w="100" w:type="dxa"/>
            <w:bottom w:w="100" w:type="dxa"/>
            <w:right w:w="100" w:type="dxa"/>
          </w:tcMar>
        </w:tcPr>
        <w:p w:rsidR="00FE4178" w:rsidRDefault="00CE017D">
          <w:pPr>
            <w:widowControl w:val="0"/>
            <w:spacing w:before="0"/>
            <w:rPr>
              <w:rFonts w:ascii="Archivo Narrow" w:eastAsia="Archivo Narrow" w:hAnsi="Archivo Narrow" w:cs="Archivo Narrow"/>
              <w:color w:val="2D55FF"/>
              <w:sz w:val="22"/>
              <w:szCs w:val="22"/>
            </w:rPr>
          </w:pPr>
          <w:r>
            <w:rPr>
              <w:rFonts w:ascii="Archivo Narrow" w:eastAsia="Archivo Narrow" w:hAnsi="Archivo Narrow" w:cs="Archivo Narrow"/>
              <w:color w:val="2D55FF"/>
              <w:sz w:val="22"/>
              <w:szCs w:val="22"/>
            </w:rPr>
            <w:t>Bluecoat</w:t>
          </w:r>
        </w:p>
        <w:p w:rsidR="00FE4178" w:rsidRDefault="00CE017D">
          <w:pPr>
            <w:widowControl w:val="0"/>
            <w:spacing w:before="0"/>
            <w:rPr>
              <w:rFonts w:ascii="Archivo Narrow" w:eastAsia="Archivo Narrow" w:hAnsi="Archivo Narrow" w:cs="Archivo Narrow"/>
              <w:color w:val="2D55FF"/>
              <w:sz w:val="22"/>
              <w:szCs w:val="22"/>
            </w:rPr>
          </w:pPr>
          <w:r>
            <w:rPr>
              <w:rFonts w:ascii="Archivo Narrow" w:eastAsia="Archivo Narrow" w:hAnsi="Archivo Narrow" w:cs="Archivo Narrow"/>
              <w:color w:val="2D55FF"/>
              <w:sz w:val="22"/>
              <w:szCs w:val="22"/>
            </w:rPr>
            <w:t>School Lane</w:t>
          </w:r>
        </w:p>
        <w:p w:rsidR="00FE4178" w:rsidRDefault="00CE017D">
          <w:pPr>
            <w:widowControl w:val="0"/>
            <w:spacing w:before="0"/>
            <w:rPr>
              <w:rFonts w:ascii="Archivo Narrow" w:eastAsia="Archivo Narrow" w:hAnsi="Archivo Narrow" w:cs="Archivo Narrow"/>
              <w:color w:val="2D55FF"/>
              <w:sz w:val="22"/>
              <w:szCs w:val="22"/>
            </w:rPr>
          </w:pPr>
          <w:r>
            <w:rPr>
              <w:rFonts w:ascii="Archivo Narrow" w:eastAsia="Archivo Narrow" w:hAnsi="Archivo Narrow" w:cs="Archivo Narrow"/>
              <w:color w:val="2D55FF"/>
              <w:sz w:val="22"/>
              <w:szCs w:val="22"/>
            </w:rPr>
            <w:t>Liverpool L1 3BX</w:t>
          </w:r>
        </w:p>
        <w:p w:rsidR="00FE4178" w:rsidRDefault="00FE4178">
          <w:pPr>
            <w:widowControl w:val="0"/>
            <w:pBdr>
              <w:top w:val="nil"/>
              <w:left w:val="nil"/>
              <w:bottom w:val="nil"/>
              <w:right w:val="nil"/>
              <w:between w:val="nil"/>
            </w:pBdr>
            <w:spacing w:before="0" w:line="240" w:lineRule="auto"/>
            <w:rPr>
              <w:sz w:val="22"/>
              <w:szCs w:val="22"/>
            </w:rPr>
          </w:pPr>
        </w:p>
      </w:tc>
      <w:tc>
        <w:tcPr>
          <w:tcW w:w="2700" w:type="dxa"/>
          <w:shd w:val="clear" w:color="auto" w:fill="auto"/>
          <w:tcMar>
            <w:top w:w="100" w:type="dxa"/>
            <w:left w:w="100" w:type="dxa"/>
            <w:bottom w:w="100" w:type="dxa"/>
            <w:right w:w="100" w:type="dxa"/>
          </w:tcMar>
        </w:tcPr>
        <w:p w:rsidR="00FE4178" w:rsidRDefault="00CE017D">
          <w:pPr>
            <w:widowControl w:val="0"/>
            <w:spacing w:before="0"/>
            <w:rPr>
              <w:rFonts w:ascii="Archivo Narrow" w:eastAsia="Archivo Narrow" w:hAnsi="Archivo Narrow" w:cs="Archivo Narrow"/>
              <w:color w:val="2D55FF"/>
              <w:sz w:val="22"/>
              <w:szCs w:val="22"/>
            </w:rPr>
          </w:pPr>
          <w:r>
            <w:rPr>
              <w:rFonts w:ascii="Archivo Narrow" w:eastAsia="Archivo Narrow" w:hAnsi="Archivo Narrow" w:cs="Archivo Narrow"/>
              <w:color w:val="2D55FF"/>
              <w:sz w:val="22"/>
              <w:szCs w:val="22"/>
            </w:rPr>
            <w:t>0151 702 5324</w:t>
          </w:r>
        </w:p>
        <w:p w:rsidR="00FE4178" w:rsidRDefault="00CE017D">
          <w:pPr>
            <w:widowControl w:val="0"/>
            <w:spacing w:before="0"/>
            <w:rPr>
              <w:rFonts w:ascii="Archivo Narrow" w:eastAsia="Archivo Narrow" w:hAnsi="Archivo Narrow" w:cs="Archivo Narrow"/>
              <w:color w:val="2D55FF"/>
              <w:sz w:val="22"/>
              <w:szCs w:val="22"/>
            </w:rPr>
          </w:pPr>
          <w:r>
            <w:rPr>
              <w:rFonts w:ascii="Archivo Narrow" w:eastAsia="Archivo Narrow" w:hAnsi="Archivo Narrow" w:cs="Archivo Narrow"/>
              <w:color w:val="2D55FF"/>
              <w:sz w:val="22"/>
              <w:szCs w:val="22"/>
            </w:rPr>
            <w:t>info@thebluecoat.org.uk</w:t>
          </w:r>
        </w:p>
        <w:p w:rsidR="00FE4178" w:rsidRDefault="00CE017D">
          <w:pPr>
            <w:widowControl w:val="0"/>
            <w:spacing w:before="0"/>
            <w:rPr>
              <w:rFonts w:ascii="Archivo Narrow" w:eastAsia="Archivo Narrow" w:hAnsi="Archivo Narrow" w:cs="Archivo Narrow"/>
              <w:color w:val="2D55FF"/>
              <w:sz w:val="22"/>
              <w:szCs w:val="22"/>
            </w:rPr>
          </w:pPr>
          <w:r>
            <w:rPr>
              <w:rFonts w:ascii="Archivo Narrow" w:eastAsia="Archivo Narrow" w:hAnsi="Archivo Narrow" w:cs="Archivo Narrow"/>
              <w:color w:val="2D55FF"/>
              <w:sz w:val="22"/>
              <w:szCs w:val="22"/>
            </w:rPr>
            <w:t>thebluecoat.org.uk</w:t>
          </w:r>
        </w:p>
        <w:p w:rsidR="00FE4178" w:rsidRDefault="00FE4178">
          <w:pPr>
            <w:widowControl w:val="0"/>
            <w:pBdr>
              <w:top w:val="nil"/>
              <w:left w:val="nil"/>
              <w:bottom w:val="nil"/>
              <w:right w:val="nil"/>
              <w:between w:val="nil"/>
            </w:pBdr>
            <w:spacing w:before="0" w:line="240" w:lineRule="auto"/>
            <w:rPr>
              <w:sz w:val="22"/>
              <w:szCs w:val="22"/>
            </w:rPr>
          </w:pPr>
        </w:p>
      </w:tc>
    </w:tr>
  </w:tbl>
  <w:p w:rsidR="00FE4178" w:rsidRDefault="00FE4178">
    <w:pPr>
      <w:ind w:hanging="10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2715"/>
    <w:multiLevelType w:val="multilevel"/>
    <w:tmpl w:val="F0547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625BA8"/>
    <w:multiLevelType w:val="multilevel"/>
    <w:tmpl w:val="17684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AC3609"/>
    <w:multiLevelType w:val="multilevel"/>
    <w:tmpl w:val="74EAB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78"/>
    <w:rsid w:val="001B2B10"/>
    <w:rsid w:val="00262865"/>
    <w:rsid w:val="00B755CD"/>
    <w:rsid w:val="00CE017D"/>
    <w:rsid w:val="00FE4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6705"/>
  <w15:docId w15:val="{8A470509-B190-4801-BED2-E91B6109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Lato" w:hAnsi="Lato" w:cs="Lato"/>
        <w:lang w:val="en" w:eastAsia="en-GB" w:bidi="ar-SA"/>
      </w:rPr>
    </w:rPrDefault>
    <w:pPrDefault>
      <w:pPr>
        <w:spacing w:before="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rPr>
  </w:style>
  <w:style w:type="paragraph" w:styleId="Heading2">
    <w:name w:val="heading 2"/>
    <w:basedOn w:val="Normal"/>
    <w:next w:val="Normal"/>
    <w:pPr>
      <w:keepNext/>
      <w:keepLines/>
      <w:outlineLvl w:val="1"/>
    </w:pPr>
    <w:rPr>
      <w:b/>
      <w:color w:val="D44500"/>
    </w:rPr>
  </w:style>
  <w:style w:type="paragraph" w:styleId="Heading3">
    <w:name w:val="heading 3"/>
    <w:basedOn w:val="Normal"/>
    <w:next w:val="Normal"/>
    <w:pPr>
      <w:keepNext/>
      <w:keepLines/>
      <w:spacing w:before="160" w:after="160"/>
      <w:outlineLvl w:val="2"/>
    </w:pPr>
    <w:rPr>
      <w:color w:val="999999"/>
      <w:sz w:val="18"/>
      <w:szCs w:val="18"/>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line="240" w:lineRule="auto"/>
    </w:pPr>
    <w:rPr>
      <w:rFonts w:ascii="Raleway" w:eastAsia="Raleway" w:hAnsi="Raleway" w:cs="Raleway"/>
      <w:b/>
      <w:sz w:val="48"/>
      <w:szCs w:val="48"/>
    </w:rPr>
  </w:style>
  <w:style w:type="paragraph" w:styleId="Subtitle">
    <w:name w:val="Subtitle"/>
    <w:basedOn w:val="Normal"/>
    <w:next w:val="Normal"/>
    <w:pPr>
      <w:keepNext/>
      <w:keepLines/>
      <w:spacing w:before="60"/>
    </w:pPr>
    <w:rPr>
      <w:rFonts w:ascii="Raleway" w:eastAsia="Raleway" w:hAnsi="Raleway" w:cs="Raleway"/>
      <w:b/>
      <w:color w:val="F2511B"/>
      <w:sz w:val="32"/>
      <w:szCs w:val="3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Spacing">
    <w:name w:val="No Spacing"/>
    <w:qFormat/>
    <w:rsid w:val="00E36A66"/>
    <w:pPr>
      <w:spacing w:before="0" w:line="240" w:lineRule="auto"/>
    </w:pPr>
    <w:rPr>
      <w:rFonts w:asciiTheme="minorHAnsi" w:eastAsiaTheme="minorHAnsi" w:hAnsiTheme="minorHAnsi" w:cstheme="minorBidi"/>
      <w:sz w:val="22"/>
      <w:szCs w:val="22"/>
      <w:lang w:val="en-GB" w:eastAsia="en-US"/>
    </w:rPr>
  </w:style>
  <w:style w:type="paragraph" w:styleId="ListParagraph">
    <w:name w:val="List Paragraph"/>
    <w:basedOn w:val="Normal"/>
    <w:uiPriority w:val="34"/>
    <w:qFormat/>
    <w:rsid w:val="00BD0BF5"/>
    <w:pPr>
      <w:ind w:left="720"/>
      <w:contextualSpacing/>
    </w:p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thebluecoat.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bluecoa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P06zrkzUDfOLPVh6GXgE78tiMw==">AMUW2mVtwhfDoNglIs4lnL6xhLZtD7izm9OwRcplFKhMBc3C0oypiSAiT8dnChADh8++7br+NQii1HGzE6UkF+8JEgHf+NMjHfAzQ2BOE5AwfttoVpU0YcmQrA2yr+Wm4/owlAXCEJn+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Baker</dc:creator>
  <cp:lastModifiedBy>Leah Binns</cp:lastModifiedBy>
  <cp:revision>3</cp:revision>
  <dcterms:created xsi:type="dcterms:W3CDTF">2021-06-16T10:25:00Z</dcterms:created>
  <dcterms:modified xsi:type="dcterms:W3CDTF">2023-03-22T13:23:00Z</dcterms:modified>
</cp:coreProperties>
</file>